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17E15" w14:textId="5FDDAEA3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C21E16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217EC7">
        <w:rPr>
          <w:rFonts w:cs="Calibri"/>
          <w:b/>
          <w:bCs/>
          <w:sz w:val="40"/>
          <w:szCs w:val="40"/>
          <w:lang w:val="en-GB"/>
        </w:rPr>
        <w:t>0-Nov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C21E16" w:rsidRPr="003B0B67">
        <w:rPr>
          <w:rFonts w:cs="Calibri"/>
          <w:b/>
          <w:bCs/>
          <w:sz w:val="40"/>
          <w:szCs w:val="40"/>
          <w:lang w:val="en-GB"/>
        </w:rPr>
        <w:t>4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10</w:t>
      </w:r>
      <w:r w:rsidR="002F0D11">
        <w:rPr>
          <w:rFonts w:cs="Calibri"/>
          <w:b/>
          <w:bCs/>
          <w:sz w:val="40"/>
          <w:szCs w:val="40"/>
        </w:rPr>
        <w:t>5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2F0D11">
        <w:rPr>
          <w:rFonts w:cs="Calibri"/>
          <w:b/>
          <w:bCs/>
          <w:sz w:val="40"/>
          <w:szCs w:val="40"/>
        </w:rPr>
        <w:t>Orlando</w:t>
      </w:r>
      <w:r w:rsidR="004D466F" w:rsidRPr="003B0B67">
        <w:rPr>
          <w:rFonts w:cs="Calibri"/>
          <w:b/>
          <w:bCs/>
          <w:sz w:val="40"/>
          <w:szCs w:val="40"/>
        </w:rPr>
        <w:t xml:space="preserve">, </w:t>
      </w:r>
      <w:r w:rsidR="002F0D11">
        <w:rPr>
          <w:rFonts w:cs="Calibri"/>
          <w:b/>
          <w:bCs/>
          <w:sz w:val="40"/>
          <w:szCs w:val="40"/>
        </w:rPr>
        <w:t>USA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Default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Physical:</w:t>
      </w:r>
    </w:p>
    <w:p w14:paraId="53C4F58B" w14:textId="6F5C30B5" w:rsidR="00902A22" w:rsidRPr="003B0B67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718C7271" w14:textId="77777777" w:rsidR="00902A22" w:rsidRPr="003B0B67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Narendra Kalahasti, Anritsu</w:t>
      </w:r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7C0B1EEC" w14:textId="77777777" w:rsidR="00217EC7" w:rsidRDefault="00217EC7" w:rsidP="00217EC7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256E4024" w14:textId="0C600124" w:rsidR="00217EC7" w:rsidRDefault="00217EC7" w:rsidP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Piyush Sharma</w:t>
      </w:r>
      <w:r w:rsidRPr="00E13DD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</w:t>
      </w:r>
    </w:p>
    <w:p w14:paraId="0BC0EBA6" w14:textId="51AE43DC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Daiwei Zhou, Media</w:t>
      </w:r>
      <w:r>
        <w:rPr>
          <w:rFonts w:ascii="Arial" w:hAnsi="Arial" w:cs="Arial"/>
          <w:sz w:val="22"/>
          <w:szCs w:val="22"/>
        </w:rPr>
        <w:t>T</w:t>
      </w:r>
      <w:r w:rsidRPr="00D44854">
        <w:rPr>
          <w:rFonts w:ascii="Arial" w:hAnsi="Arial" w:cs="Arial"/>
          <w:sz w:val="22"/>
          <w:szCs w:val="22"/>
        </w:rPr>
        <w:t>ek</w:t>
      </w:r>
    </w:p>
    <w:p w14:paraId="031CE586" w14:textId="77777777" w:rsidR="00BC3DED" w:rsidRDefault="00BC3DED" w:rsidP="00BC3DED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Eniko Sokondar, MediaTek</w:t>
      </w:r>
    </w:p>
    <w:p w14:paraId="4CC5DA03" w14:textId="3B829A5B" w:rsidR="003B1202" w:rsidRPr="00BC3DED" w:rsidRDefault="00964787" w:rsidP="00E2422D">
      <w:pPr>
        <w:rPr>
          <w:rFonts w:ascii="Arial" w:hAnsi="Arial" w:cs="Arial"/>
          <w:sz w:val="22"/>
          <w:szCs w:val="22"/>
          <w:lang w:val="en-GB"/>
        </w:rPr>
      </w:pPr>
      <w:r w:rsidRPr="00BC3DED">
        <w:rPr>
          <w:rFonts w:ascii="Arial" w:hAnsi="Arial" w:cs="Arial"/>
          <w:sz w:val="22"/>
          <w:szCs w:val="22"/>
          <w:lang w:val="en-GB"/>
        </w:rPr>
        <w:t>X</w:t>
      </w:r>
      <w:r w:rsidR="00C45872" w:rsidRPr="00BC3DED">
        <w:rPr>
          <w:rFonts w:ascii="Arial" w:hAnsi="Arial" w:cs="Arial"/>
          <w:sz w:val="22"/>
          <w:szCs w:val="22"/>
          <w:lang w:val="en-GB"/>
        </w:rPr>
        <w:t>ia</w:t>
      </w:r>
      <w:r w:rsidR="00BC3DED" w:rsidRPr="00BC3DED">
        <w:rPr>
          <w:rFonts w:ascii="Arial" w:hAnsi="Arial" w:cs="Arial"/>
          <w:sz w:val="22"/>
          <w:szCs w:val="22"/>
          <w:lang w:val="en-GB"/>
        </w:rPr>
        <w:t>o</w:t>
      </w:r>
      <w:r w:rsidR="00C45872" w:rsidRPr="00BC3DED">
        <w:rPr>
          <w:rFonts w:ascii="Arial" w:hAnsi="Arial" w:cs="Arial"/>
          <w:sz w:val="22"/>
          <w:szCs w:val="22"/>
          <w:lang w:val="en-GB"/>
        </w:rPr>
        <w:t>z</w:t>
      </w:r>
      <w:r w:rsidR="00BC3DED" w:rsidRPr="00BC3DED">
        <w:rPr>
          <w:rFonts w:ascii="Arial" w:hAnsi="Arial" w:cs="Arial"/>
          <w:sz w:val="22"/>
          <w:szCs w:val="22"/>
          <w:lang w:val="en-GB"/>
        </w:rPr>
        <w:t>h</w:t>
      </w:r>
      <w:r w:rsidR="00C45872" w:rsidRPr="00BC3DED">
        <w:rPr>
          <w:rFonts w:ascii="Arial" w:hAnsi="Arial" w:cs="Arial"/>
          <w:sz w:val="22"/>
          <w:szCs w:val="22"/>
          <w:lang w:val="en-GB"/>
        </w:rPr>
        <w:t>ong Chen, CATT</w:t>
      </w:r>
      <w:r w:rsidR="00BC3DED" w:rsidRPr="00BC3DED">
        <w:rPr>
          <w:rFonts w:ascii="Arial" w:hAnsi="Arial" w:cs="Arial"/>
          <w:sz w:val="22"/>
          <w:szCs w:val="22"/>
          <w:lang w:val="en-GB"/>
        </w:rPr>
        <w:t>, MCC TF1</w:t>
      </w:r>
      <w:r w:rsidR="00BC3DED">
        <w:rPr>
          <w:rFonts w:ascii="Arial" w:hAnsi="Arial" w:cs="Arial"/>
          <w:sz w:val="22"/>
          <w:szCs w:val="22"/>
          <w:lang w:val="en-GB"/>
        </w:rPr>
        <w:t>60</w:t>
      </w:r>
    </w:p>
    <w:p w14:paraId="237EDEDC" w14:textId="77777777" w:rsidR="00BD4A07" w:rsidRPr="003B0B67" w:rsidRDefault="00BD4A07" w:rsidP="004F216F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Online:</w:t>
      </w:r>
    </w:p>
    <w:p w14:paraId="575B5E8C" w14:textId="77777777" w:rsidR="0054501D" w:rsidRPr="00D44854" w:rsidRDefault="0054501D" w:rsidP="0054501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>
        <w:rPr>
          <w:rFonts w:ascii="Arial" w:hAnsi="Arial" w:cs="Arial"/>
          <w:sz w:val="22"/>
          <w:szCs w:val="22"/>
        </w:rPr>
        <w:t xml:space="preserve">Keysight, MCC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29B51E5F" w14:textId="77777777" w:rsidR="0054501D" w:rsidRPr="0054501D" w:rsidRDefault="0054501D" w:rsidP="0054501D">
      <w:pPr>
        <w:rPr>
          <w:rFonts w:ascii="Arial" w:hAnsi="Arial" w:cs="Arial"/>
          <w:sz w:val="22"/>
          <w:szCs w:val="22"/>
        </w:rPr>
      </w:pPr>
      <w:r w:rsidRPr="0054501D">
        <w:rPr>
          <w:rFonts w:ascii="Arial" w:hAnsi="Arial" w:cs="Arial"/>
          <w:sz w:val="22"/>
          <w:szCs w:val="22"/>
        </w:rPr>
        <w:t>Virginie Bardaux, Anritsu, MCC TF160</w:t>
      </w:r>
    </w:p>
    <w:p w14:paraId="5E378B17" w14:textId="3E73AA02" w:rsidR="0054501D" w:rsidRPr="003B0B67" w:rsidRDefault="00522106" w:rsidP="005450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Sheila Va</w:t>
      </w:r>
      <w:r w:rsidR="002F0D11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quez</w:t>
      </w:r>
      <w:r w:rsidR="0054501D" w:rsidRPr="003B0B6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4501D"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="0054501D" w:rsidRPr="00E13DDB">
        <w:rPr>
          <w:rFonts w:ascii="Arial" w:hAnsi="Arial" w:cs="Arial"/>
          <w:sz w:val="22"/>
          <w:szCs w:val="22"/>
        </w:rPr>
        <w:t xml:space="preserve"> (R&amp;S), </w:t>
      </w:r>
      <w:r w:rsidR="0054501D">
        <w:rPr>
          <w:rFonts w:ascii="Arial" w:hAnsi="Arial" w:cs="Arial"/>
          <w:sz w:val="22"/>
          <w:szCs w:val="22"/>
        </w:rPr>
        <w:t xml:space="preserve">MCC </w:t>
      </w:r>
      <w:r w:rsidR="0054501D" w:rsidRPr="00E13DDB">
        <w:rPr>
          <w:rFonts w:ascii="Arial" w:hAnsi="Arial" w:cs="Arial"/>
          <w:sz w:val="22"/>
          <w:szCs w:val="22"/>
        </w:rPr>
        <w:t>TF160</w:t>
      </w:r>
    </w:p>
    <w:p w14:paraId="78B50B1F" w14:textId="77777777" w:rsidR="00CE2216" w:rsidRPr="003B0B67" w:rsidRDefault="00CE2216" w:rsidP="00CE2216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Juan Garcia Martin,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7D784641" w14:textId="4426B749" w:rsidR="00BC3DED" w:rsidRPr="00233D35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>
        <w:rPr>
          <w:rFonts w:ascii="Arial" w:hAnsi="Arial" w:cs="Arial"/>
          <w:sz w:val="22"/>
          <w:szCs w:val="22"/>
          <w:lang w:val="en-GB"/>
        </w:rPr>
        <w:t xml:space="preserve">MCC </w:t>
      </w:r>
      <w:r w:rsidRPr="00233D35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Pr="0054501D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54501D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3AD38F7F" w14:textId="77777777" w:rsidR="0054501D" w:rsidRDefault="0054501D" w:rsidP="0054501D">
      <w:pPr>
        <w:rPr>
          <w:rFonts w:ascii="Arial" w:hAnsi="Arial" w:cs="Arial"/>
          <w:sz w:val="22"/>
          <w:szCs w:val="22"/>
          <w:lang w:val="fr-FR"/>
        </w:rPr>
      </w:pPr>
      <w:r w:rsidRPr="003B0B67">
        <w:rPr>
          <w:rFonts w:ascii="Arial" w:hAnsi="Arial" w:cs="Arial"/>
          <w:sz w:val="22"/>
          <w:szCs w:val="22"/>
          <w:lang w:val="fr-FR"/>
        </w:rPr>
        <w:t>Lidia Salmeron, MCC TF160</w:t>
      </w:r>
    </w:p>
    <w:p w14:paraId="79D0AD70" w14:textId="165017CC" w:rsidR="002F0D11" w:rsidRDefault="002F0D11" w:rsidP="0054501D">
      <w:pPr>
        <w:rPr>
          <w:rFonts w:ascii="Arial" w:hAnsi="Arial" w:cs="Arial"/>
          <w:sz w:val="22"/>
          <w:szCs w:val="22"/>
          <w:lang w:val="en-GB"/>
        </w:rPr>
      </w:pPr>
      <w:r w:rsidRPr="002F0D11">
        <w:rPr>
          <w:rFonts w:ascii="Arial" w:hAnsi="Arial" w:cs="Arial"/>
          <w:sz w:val="22"/>
          <w:szCs w:val="22"/>
          <w:lang w:val="en-GB"/>
        </w:rPr>
        <w:t>Marija Buis, Adare, MCC TF1</w:t>
      </w:r>
      <w:r>
        <w:rPr>
          <w:rFonts w:ascii="Arial" w:hAnsi="Arial" w:cs="Arial"/>
          <w:sz w:val="22"/>
          <w:szCs w:val="22"/>
          <w:lang w:val="en-GB"/>
        </w:rPr>
        <w:t>60</w:t>
      </w:r>
    </w:p>
    <w:p w14:paraId="22CFBA55" w14:textId="77777777" w:rsidR="00CE2216" w:rsidRDefault="00CE2216" w:rsidP="00CE2216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Ya Zhao, Hi</w:t>
      </w:r>
      <w:r>
        <w:rPr>
          <w:rFonts w:ascii="Arial" w:hAnsi="Arial" w:cs="Arial"/>
          <w:sz w:val="22"/>
          <w:szCs w:val="22"/>
        </w:rPr>
        <w:t>s</w:t>
      </w:r>
      <w:r w:rsidRPr="00E13DDB">
        <w:rPr>
          <w:rFonts w:ascii="Arial" w:hAnsi="Arial" w:cs="Arial"/>
          <w:sz w:val="22"/>
          <w:szCs w:val="22"/>
        </w:rPr>
        <w:t>ilicon</w:t>
      </w:r>
    </w:p>
    <w:p w14:paraId="1A2F4751" w14:textId="77777777" w:rsidR="00CE2216" w:rsidRPr="002F0D11" w:rsidRDefault="00CE2216" w:rsidP="0054501D">
      <w:pPr>
        <w:rPr>
          <w:rFonts w:ascii="Arial" w:hAnsi="Arial" w:cs="Arial"/>
          <w:sz w:val="22"/>
          <w:szCs w:val="22"/>
          <w:lang w:val="en-GB"/>
        </w:rPr>
      </w:pPr>
    </w:p>
    <w:p w14:paraId="3F8EA917" w14:textId="77777777" w:rsidR="001704AD" w:rsidRPr="002F0D11" w:rsidRDefault="001704AD" w:rsidP="00BD4A07">
      <w:pPr>
        <w:rPr>
          <w:rFonts w:ascii="Arial" w:hAnsi="Arial" w:cs="Arial"/>
          <w:sz w:val="22"/>
          <w:szCs w:val="22"/>
          <w:lang w:val="en-GB"/>
        </w:rPr>
      </w:pPr>
    </w:p>
    <w:p w14:paraId="6F024545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4528607A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3909FE44" w14:textId="77777777" w:rsidR="00AC0299" w:rsidRPr="00AC0299" w:rsidRDefault="00AC0299" w:rsidP="00AC0299">
      <w:pPr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>TTCN Workshop#67 follow-up:</w:t>
      </w:r>
    </w:p>
    <w:p w14:paraId="4F6C374A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Review of Action Points. </w:t>
      </w:r>
    </w:p>
    <w:p w14:paraId="059201C1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Action 67.1: Rel-15 BWP Switch TC 7.1.1.8.1</w:t>
      </w:r>
    </w:p>
    <w:p w14:paraId="4D5A03DB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TF160: To provide a draft TTCN implementation of TC 7.1.1.8.1 using the ASP proposed in R5w240304 to switch the BWP. By 25th October.</w:t>
      </w:r>
    </w:p>
    <w:p w14:paraId="1152D1FC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=&gt; provided on 30</w:t>
      </w:r>
      <w:r w:rsidRPr="00AC0299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Pr="00AC0299">
        <w:rPr>
          <w:rFonts w:ascii="Arial" w:hAnsi="Arial" w:cs="Arial"/>
          <w:sz w:val="22"/>
          <w:szCs w:val="22"/>
          <w:lang w:val="en-GB"/>
        </w:rPr>
        <w:t xml:space="preserve"> October (R5w240304 TTCN implementation). </w:t>
      </w:r>
    </w:p>
    <w:p w14:paraId="314E79D4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Review comments received from R&amp;S.</w:t>
      </w:r>
    </w:p>
    <w:p w14:paraId="2AA48638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=&gt; R5w240304r1 TTCN implementation.zip.</w:t>
      </w:r>
    </w:p>
    <w:p w14:paraId="038B0ABA" w14:textId="4BABBA23" w:rsidR="00AC0299" w:rsidRPr="00AC0299" w:rsidRDefault="00AC0299" w:rsidP="00CF2383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 xml:space="preserve">Keysight: </w:t>
      </w:r>
      <w:r w:rsidR="00501471">
        <w:rPr>
          <w:rFonts w:ascii="Arial" w:hAnsi="Arial" w:cs="Arial"/>
          <w:sz w:val="22"/>
          <w:szCs w:val="22"/>
          <w:lang w:val="en-GB"/>
        </w:rPr>
        <w:t>We also identified a f</w:t>
      </w:r>
      <w:r w:rsidRPr="00AC0299">
        <w:rPr>
          <w:rFonts w:ascii="Arial" w:hAnsi="Arial" w:cs="Arial"/>
          <w:sz w:val="22"/>
          <w:szCs w:val="22"/>
          <w:lang w:val="en-GB"/>
        </w:rPr>
        <w:t>ew TTCN changes needed</w:t>
      </w:r>
      <w:r w:rsidR="00501471">
        <w:rPr>
          <w:rFonts w:ascii="Arial" w:hAnsi="Arial" w:cs="Arial"/>
          <w:sz w:val="22"/>
          <w:szCs w:val="22"/>
          <w:lang w:val="en-GB"/>
        </w:rPr>
        <w:t>.</w:t>
      </w:r>
    </w:p>
    <w:p w14:paraId="082731FA" w14:textId="0FCADDBC" w:rsidR="00AC0299" w:rsidRPr="00AC0299" w:rsidRDefault="00AC0299" w:rsidP="00CF2383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TF160: May be same as already presented</w:t>
      </w:r>
      <w:r w:rsidR="00501471">
        <w:rPr>
          <w:rFonts w:ascii="Arial" w:hAnsi="Arial" w:cs="Arial"/>
          <w:sz w:val="22"/>
          <w:szCs w:val="22"/>
          <w:lang w:val="en-GB"/>
        </w:rPr>
        <w:t>, but please share with us.</w:t>
      </w:r>
    </w:p>
    <w:p w14:paraId="62B50455" w14:textId="77777777" w:rsidR="00AC0299" w:rsidRPr="00AC0299" w:rsidRDefault="00AC0299" w:rsidP="00CF2383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Anritsu: confirmed no ASP changes were made. TF160 answered in affirmation.</w:t>
      </w:r>
    </w:p>
    <w:p w14:paraId="557419C7" w14:textId="77777777" w:rsidR="00AC0299" w:rsidRPr="00AC0299" w:rsidRDefault="00AC0299" w:rsidP="00AC0299">
      <w:pPr>
        <w:ind w:left="2520"/>
        <w:rPr>
          <w:rFonts w:ascii="Arial" w:hAnsi="Arial" w:cs="Arial"/>
          <w:sz w:val="22"/>
          <w:szCs w:val="22"/>
        </w:rPr>
      </w:pPr>
    </w:p>
    <w:p w14:paraId="620DCC85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Action 67.2: Rel-15 BWP Switch TC 7.1.1.8.1</w:t>
      </w:r>
    </w:p>
    <w:p w14:paraId="466BF35E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TF160: To clarify the text of the ASP proposed in R5w240304 to switch the BWP. By 25th October.</w:t>
      </w:r>
    </w:p>
    <w:p w14:paraId="366429F3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 xml:space="preserve">=&gt; provided on 30th October (R5w240304r1.zip). </w:t>
      </w:r>
    </w:p>
    <w:p w14:paraId="3BAA3016" w14:textId="77777777" w:rsidR="00AC0299" w:rsidRPr="00AC0299" w:rsidRDefault="00AC0299" w:rsidP="00AC0299">
      <w:pPr>
        <w:numPr>
          <w:ilvl w:val="3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No comment received.</w:t>
      </w:r>
    </w:p>
    <w:p w14:paraId="0B03898C" w14:textId="77777777" w:rsidR="00AC0299" w:rsidRPr="00AC0299" w:rsidRDefault="00AC0299" w:rsidP="00AC0299">
      <w:pPr>
        <w:rPr>
          <w:rFonts w:ascii="Arial" w:hAnsi="Arial" w:cs="Arial"/>
          <w:sz w:val="22"/>
          <w:szCs w:val="22"/>
          <w:lang w:val="en-GB"/>
        </w:rPr>
      </w:pPr>
      <w:r w:rsidRPr="00AC0299">
        <w:rPr>
          <w:rFonts w:ascii="Arial" w:hAnsi="Arial" w:cs="Arial"/>
          <w:sz w:val="22"/>
          <w:szCs w:val="22"/>
          <w:lang w:val="en-GB"/>
        </w:rPr>
        <w:t>No further comments.</w:t>
      </w:r>
    </w:p>
    <w:p w14:paraId="21C07343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6F129C0A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  <w:lang w:val="fr-FR"/>
        </w:rPr>
      </w:pPr>
      <w:r w:rsidRPr="00AC0299">
        <w:rPr>
          <w:rFonts w:ascii="Arial" w:hAnsi="Arial" w:cs="Arial"/>
          <w:sz w:val="22"/>
          <w:szCs w:val="22"/>
          <w:lang w:val="fr-FR"/>
        </w:rPr>
        <w:t xml:space="preserve">Action 67.3: Rel-18 NR MC </w:t>
      </w:r>
      <w:proofErr w:type="spellStart"/>
      <w:r w:rsidRPr="00AC0299">
        <w:rPr>
          <w:rFonts w:ascii="Arial" w:hAnsi="Arial" w:cs="Arial"/>
          <w:sz w:val="22"/>
          <w:szCs w:val="22"/>
          <w:lang w:val="fr-FR"/>
        </w:rPr>
        <w:t>enh</w:t>
      </w:r>
      <w:proofErr w:type="spellEnd"/>
      <w:r w:rsidRPr="00AC0299">
        <w:rPr>
          <w:rFonts w:ascii="Arial" w:hAnsi="Arial" w:cs="Arial"/>
          <w:sz w:val="22"/>
          <w:szCs w:val="22"/>
          <w:lang w:val="fr-FR"/>
        </w:rPr>
        <w:t>.</w:t>
      </w:r>
    </w:p>
    <w:p w14:paraId="37F92F82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lastRenderedPageBreak/>
        <w:t>SS Vendors: To review the ASPs proposed in R5w240308 for the MC enhancements. By 8th November.</w:t>
      </w:r>
    </w:p>
    <w:p w14:paraId="6DA05C13" w14:textId="77777777" w:rsidR="00AC0299" w:rsidRPr="00AC0299" w:rsidRDefault="00AC0299" w:rsidP="00AC0299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 xml:space="preserve">=&gt; No comment received. </w:t>
      </w:r>
    </w:p>
    <w:p w14:paraId="3BF93A8A" w14:textId="1F462E50" w:rsidR="00AC0299" w:rsidRPr="00AC0299" w:rsidRDefault="00AC0299" w:rsidP="00CF2383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 xml:space="preserve">Keysight </w:t>
      </w:r>
      <w:r w:rsidR="00AB5C76">
        <w:rPr>
          <w:rFonts w:ascii="Arial" w:hAnsi="Arial" w:cs="Arial"/>
          <w:sz w:val="22"/>
          <w:szCs w:val="22"/>
          <w:lang w:val="en-GB"/>
        </w:rPr>
        <w:t>OK</w:t>
      </w:r>
      <w:r w:rsidRPr="00AC0299">
        <w:rPr>
          <w:rFonts w:ascii="Arial" w:hAnsi="Arial" w:cs="Arial"/>
          <w:sz w:val="22"/>
          <w:szCs w:val="22"/>
          <w:lang w:val="en-GB"/>
        </w:rPr>
        <w:t xml:space="preserve"> with changes</w:t>
      </w:r>
      <w:r w:rsidR="00AB5C76">
        <w:rPr>
          <w:rFonts w:ascii="Arial" w:hAnsi="Arial" w:cs="Arial"/>
          <w:sz w:val="22"/>
          <w:szCs w:val="22"/>
          <w:lang w:val="en-GB"/>
        </w:rPr>
        <w:t>.</w:t>
      </w:r>
    </w:p>
    <w:p w14:paraId="6347A0DD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4DF32B3B" w14:textId="77777777" w:rsidR="00AC0299" w:rsidRPr="00AC0299" w:rsidRDefault="00AC0299" w:rsidP="00AC0299">
      <w:pPr>
        <w:rPr>
          <w:rFonts w:ascii="Arial" w:hAnsi="Arial" w:cs="Arial"/>
          <w:b/>
          <w:bCs/>
          <w:sz w:val="22"/>
          <w:szCs w:val="22"/>
        </w:rPr>
      </w:pPr>
    </w:p>
    <w:p w14:paraId="04CE5453" w14:textId="77777777" w:rsidR="00AC0299" w:rsidRPr="00AC0299" w:rsidRDefault="00AC0299" w:rsidP="00AC0299">
      <w:pPr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 Rel-17 NR coverage </w:t>
      </w:r>
      <w:proofErr w:type="spellStart"/>
      <w:r w:rsidRPr="00AC0299">
        <w:rPr>
          <w:rFonts w:ascii="Arial" w:hAnsi="Arial" w:cs="Arial"/>
          <w:b/>
          <w:bCs/>
          <w:sz w:val="22"/>
          <w:szCs w:val="22"/>
          <w:lang w:val="en-GB"/>
        </w:rPr>
        <w:t>enh</w:t>
      </w:r>
      <w:proofErr w:type="spellEnd"/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.:  </w:t>
      </w:r>
    </w:p>
    <w:p w14:paraId="7A85981D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Test Model and NR ASPs updates.</w:t>
      </w:r>
    </w:p>
    <w:p w14:paraId="722997EE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needed by NR MAC TCs 7.1.1.3.14.1 to 7.1.1.3.14.4.</w:t>
      </w:r>
    </w:p>
    <w:p w14:paraId="40B667FE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R5w240311.zip</w:t>
      </w:r>
    </w:p>
    <w:p w14:paraId="5CBF1484" w14:textId="6C1EE948" w:rsidR="00AC0299" w:rsidRPr="00AC0299" w:rsidRDefault="00AC0299" w:rsidP="00CF2383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</w:t>
      </w:r>
      <w:r w:rsidR="00CF2383">
        <w:rPr>
          <w:rFonts w:ascii="Arial" w:hAnsi="Arial" w:cs="Arial"/>
          <w:sz w:val="22"/>
          <w:szCs w:val="22"/>
        </w:rPr>
        <w:t>(Sheila)</w:t>
      </w:r>
      <w:r w:rsidRPr="00AC0299">
        <w:rPr>
          <w:rFonts w:ascii="Arial" w:hAnsi="Arial" w:cs="Arial"/>
          <w:sz w:val="22"/>
          <w:szCs w:val="22"/>
        </w:rPr>
        <w:t xml:space="preserve"> presented </w:t>
      </w:r>
      <w:r w:rsidR="00CF2383">
        <w:rPr>
          <w:rFonts w:ascii="Arial" w:hAnsi="Arial" w:cs="Arial"/>
          <w:sz w:val="22"/>
          <w:szCs w:val="22"/>
        </w:rPr>
        <w:t xml:space="preserve">R5w240311: </w:t>
      </w:r>
      <w:r w:rsidRPr="00AC0299">
        <w:rPr>
          <w:rFonts w:ascii="Arial" w:hAnsi="Arial" w:cs="Arial"/>
          <w:sz w:val="22"/>
          <w:szCs w:val="22"/>
        </w:rPr>
        <w:t>No real ASP change only clarification for test model descriptions and one IE field description</w:t>
      </w:r>
      <w:r w:rsidR="00CF2383">
        <w:rPr>
          <w:rFonts w:ascii="Arial" w:hAnsi="Arial" w:cs="Arial"/>
          <w:sz w:val="22"/>
          <w:szCs w:val="22"/>
        </w:rPr>
        <w:t>.</w:t>
      </w:r>
    </w:p>
    <w:p w14:paraId="29830184" w14:textId="46830360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 prefer to include these changes in </w:t>
      </w:r>
      <w:r w:rsidR="00CF2383">
        <w:rPr>
          <w:rFonts w:ascii="Arial" w:hAnsi="Arial" w:cs="Arial"/>
          <w:sz w:val="22"/>
          <w:szCs w:val="22"/>
        </w:rPr>
        <w:t>a revision of 38.523-3</w:t>
      </w:r>
      <w:r w:rsidRPr="00AC0299">
        <w:rPr>
          <w:rFonts w:ascii="Arial" w:hAnsi="Arial" w:cs="Arial"/>
          <w:sz w:val="22"/>
          <w:szCs w:val="22"/>
        </w:rPr>
        <w:t xml:space="preserve"> </w:t>
      </w:r>
      <w:r w:rsidR="00CF2383">
        <w:rPr>
          <w:rFonts w:ascii="Arial" w:hAnsi="Arial" w:cs="Arial"/>
          <w:sz w:val="22"/>
          <w:szCs w:val="22"/>
        </w:rPr>
        <w:t xml:space="preserve">maintenance </w:t>
      </w:r>
      <w:r w:rsidRPr="00AC0299">
        <w:rPr>
          <w:rFonts w:ascii="Arial" w:hAnsi="Arial" w:cs="Arial"/>
          <w:sz w:val="22"/>
          <w:szCs w:val="22"/>
        </w:rPr>
        <w:t>CR.</w:t>
      </w:r>
    </w:p>
    <w:p w14:paraId="21DDFE92" w14:textId="2A5A58BD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Keysight: Clause</w:t>
      </w:r>
      <w:r w:rsidR="00CF2383">
        <w:rPr>
          <w:rFonts w:ascii="Arial" w:hAnsi="Arial" w:cs="Arial"/>
          <w:sz w:val="22"/>
          <w:szCs w:val="22"/>
        </w:rPr>
        <w:t xml:space="preserve"> 5</w:t>
      </w:r>
      <w:r w:rsidRPr="00AC0299">
        <w:rPr>
          <w:rFonts w:ascii="Arial" w:hAnsi="Arial" w:cs="Arial"/>
          <w:sz w:val="22"/>
          <w:szCs w:val="22"/>
        </w:rPr>
        <w:t xml:space="preserve"> in document</w:t>
      </w:r>
      <w:r w:rsidR="00CF2383">
        <w:rPr>
          <w:rFonts w:ascii="Arial" w:hAnsi="Arial" w:cs="Arial"/>
          <w:sz w:val="22"/>
          <w:szCs w:val="22"/>
        </w:rPr>
        <w:t>,</w:t>
      </w:r>
      <w:r w:rsidRPr="00AC0299">
        <w:rPr>
          <w:rFonts w:ascii="Arial" w:hAnsi="Arial" w:cs="Arial"/>
          <w:sz w:val="22"/>
          <w:szCs w:val="22"/>
        </w:rPr>
        <w:t xml:space="preserve"> can that go in part3 as looks informative</w:t>
      </w:r>
      <w:r w:rsidR="00CF2383">
        <w:rPr>
          <w:rFonts w:ascii="Arial" w:hAnsi="Arial" w:cs="Arial"/>
          <w:sz w:val="22"/>
          <w:szCs w:val="22"/>
        </w:rPr>
        <w:t>?</w:t>
      </w:r>
    </w:p>
    <w:p w14:paraId="5C7BE3CE" w14:textId="15DEC5C1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no such plan as test case specific detail clauses are </w:t>
      </w:r>
      <w:r w:rsidR="00CF2383">
        <w:rPr>
          <w:rFonts w:ascii="Arial" w:hAnsi="Arial" w:cs="Arial"/>
          <w:sz w:val="22"/>
          <w:szCs w:val="22"/>
        </w:rPr>
        <w:t xml:space="preserve">usually </w:t>
      </w:r>
      <w:r w:rsidRPr="00AC0299">
        <w:rPr>
          <w:rFonts w:ascii="Arial" w:hAnsi="Arial" w:cs="Arial"/>
          <w:sz w:val="22"/>
          <w:szCs w:val="22"/>
        </w:rPr>
        <w:t>not added.</w:t>
      </w:r>
    </w:p>
    <w:p w14:paraId="17DF3B97" w14:textId="49FE4398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Anritsu: Was this document presented in </w:t>
      </w:r>
      <w:r w:rsidR="00CF2383">
        <w:rPr>
          <w:rFonts w:ascii="Arial" w:hAnsi="Arial" w:cs="Arial"/>
          <w:sz w:val="22"/>
          <w:szCs w:val="22"/>
        </w:rPr>
        <w:t xml:space="preserve">TTCN </w:t>
      </w:r>
      <w:r w:rsidRPr="00AC0299">
        <w:rPr>
          <w:rFonts w:ascii="Arial" w:hAnsi="Arial" w:cs="Arial"/>
          <w:sz w:val="22"/>
          <w:szCs w:val="22"/>
        </w:rPr>
        <w:t>workshop?</w:t>
      </w:r>
    </w:p>
    <w:p w14:paraId="69FDDCF4" w14:textId="57FD0598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No, </w:t>
      </w:r>
      <w:r w:rsidR="00CF2383">
        <w:rPr>
          <w:rFonts w:ascii="Arial" w:hAnsi="Arial" w:cs="Arial"/>
          <w:sz w:val="22"/>
          <w:szCs w:val="22"/>
        </w:rPr>
        <w:t xml:space="preserve">but </w:t>
      </w:r>
      <w:r w:rsidRPr="00AC0299">
        <w:rPr>
          <w:rFonts w:ascii="Arial" w:hAnsi="Arial" w:cs="Arial"/>
          <w:sz w:val="22"/>
          <w:szCs w:val="22"/>
        </w:rPr>
        <w:t>the document will be uploaded in workshop area</w:t>
      </w:r>
      <w:r w:rsidR="00CF2383">
        <w:rPr>
          <w:rFonts w:ascii="Arial" w:hAnsi="Arial" w:cs="Arial"/>
          <w:sz w:val="22"/>
          <w:szCs w:val="22"/>
        </w:rPr>
        <w:t xml:space="preserve"> on 3GPP FTP</w:t>
      </w:r>
      <w:r w:rsidRPr="00AC0299">
        <w:rPr>
          <w:rFonts w:ascii="Arial" w:hAnsi="Arial" w:cs="Arial"/>
          <w:sz w:val="22"/>
          <w:szCs w:val="22"/>
        </w:rPr>
        <w:t>, for tracking purposes and workshop excel will be updated.</w:t>
      </w:r>
    </w:p>
    <w:p w14:paraId="4B127952" w14:textId="20CC7F19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Keysight: Will there be any impact on scheduling/collision, can cause interference</w:t>
      </w:r>
      <w:r w:rsidR="00CF2383">
        <w:rPr>
          <w:rFonts w:ascii="Arial" w:hAnsi="Arial" w:cs="Arial"/>
          <w:sz w:val="22"/>
          <w:szCs w:val="22"/>
        </w:rPr>
        <w:t>.</w:t>
      </w:r>
    </w:p>
    <w:p w14:paraId="1EC52239" w14:textId="5BD3D826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</w:t>
      </w:r>
      <w:r w:rsidR="00CF2383">
        <w:rPr>
          <w:rFonts w:ascii="Arial" w:hAnsi="Arial" w:cs="Arial"/>
          <w:sz w:val="22"/>
          <w:szCs w:val="22"/>
        </w:rPr>
        <w:t xml:space="preserve">We </w:t>
      </w:r>
      <w:r w:rsidRPr="00AC0299">
        <w:rPr>
          <w:rFonts w:ascii="Arial" w:hAnsi="Arial" w:cs="Arial"/>
          <w:sz w:val="22"/>
          <w:szCs w:val="22"/>
        </w:rPr>
        <w:t>don’t for see it but if specific details, can be checked</w:t>
      </w:r>
      <w:r w:rsidR="00CF2383">
        <w:rPr>
          <w:rFonts w:ascii="Arial" w:hAnsi="Arial" w:cs="Arial"/>
          <w:sz w:val="22"/>
          <w:szCs w:val="22"/>
        </w:rPr>
        <w:t>.</w:t>
      </w:r>
    </w:p>
    <w:p w14:paraId="0BBE999C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Anritsu: SR is sent in slot 9 and can have interference/collision.</w:t>
      </w:r>
    </w:p>
    <w:p w14:paraId="2A17B24A" w14:textId="242A5E7E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</w:t>
      </w:r>
      <w:r w:rsidR="00CF2383">
        <w:rPr>
          <w:rFonts w:ascii="Arial" w:hAnsi="Arial" w:cs="Arial"/>
          <w:sz w:val="22"/>
          <w:szCs w:val="22"/>
        </w:rPr>
        <w:t xml:space="preserve">We will </w:t>
      </w:r>
      <w:r w:rsidRPr="00AC0299">
        <w:rPr>
          <w:rFonts w:ascii="Arial" w:hAnsi="Arial" w:cs="Arial"/>
          <w:sz w:val="22"/>
          <w:szCs w:val="22"/>
        </w:rPr>
        <w:t>check and report back.</w:t>
      </w:r>
    </w:p>
    <w:p w14:paraId="6A1F98B2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5931E05F" w14:textId="77777777" w:rsidR="00AC0299" w:rsidRPr="00AC0299" w:rsidRDefault="00AC0299" w:rsidP="00AC0299">
      <w:pPr>
        <w:rPr>
          <w:rFonts w:ascii="Arial" w:hAnsi="Arial" w:cs="Arial"/>
          <w:b/>
          <w:bCs/>
          <w:sz w:val="22"/>
          <w:szCs w:val="22"/>
        </w:rPr>
      </w:pPr>
    </w:p>
    <w:p w14:paraId="69797214" w14:textId="77777777" w:rsidR="00AC0299" w:rsidRPr="00AC0299" w:rsidRDefault="00AC0299" w:rsidP="00AC0299">
      <w:pPr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 Rel-17 NR </w:t>
      </w:r>
      <w:proofErr w:type="spellStart"/>
      <w:r w:rsidRPr="00AC0299">
        <w:rPr>
          <w:rFonts w:ascii="Arial" w:hAnsi="Arial" w:cs="Arial"/>
          <w:b/>
          <w:bCs/>
          <w:sz w:val="22"/>
          <w:szCs w:val="22"/>
          <w:lang w:val="en-GB"/>
        </w:rPr>
        <w:t>feMIMO</w:t>
      </w:r>
      <w:proofErr w:type="spellEnd"/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:  </w:t>
      </w:r>
    </w:p>
    <w:p w14:paraId="731A53BC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NR ASPs updates.</w:t>
      </w:r>
    </w:p>
    <w:p w14:paraId="540B57C5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needed by NR MAC TCs 7.1.1.1.19, 7.1.1.2.7, 7.1.1.3.17.1, 7.1.1.3.17.2.</w:t>
      </w:r>
    </w:p>
    <w:p w14:paraId="5232FFCD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R5w240312.zip</w:t>
      </w:r>
    </w:p>
    <w:p w14:paraId="098C3025" w14:textId="3A844F30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</w:t>
      </w:r>
      <w:r w:rsidR="002B3ABE">
        <w:rPr>
          <w:rFonts w:ascii="Arial" w:hAnsi="Arial" w:cs="Arial"/>
          <w:sz w:val="22"/>
          <w:szCs w:val="22"/>
        </w:rPr>
        <w:t>(</w:t>
      </w:r>
      <w:r w:rsidRPr="00AC0299">
        <w:rPr>
          <w:rFonts w:ascii="Arial" w:hAnsi="Arial" w:cs="Arial"/>
          <w:sz w:val="22"/>
          <w:szCs w:val="22"/>
        </w:rPr>
        <w:t>Rasheed</w:t>
      </w:r>
      <w:r w:rsidR="002B3ABE">
        <w:rPr>
          <w:rFonts w:ascii="Arial" w:hAnsi="Arial" w:cs="Arial"/>
          <w:sz w:val="22"/>
          <w:szCs w:val="22"/>
        </w:rPr>
        <w:t>)</w:t>
      </w:r>
      <w:r w:rsidRPr="00AC0299">
        <w:rPr>
          <w:rFonts w:ascii="Arial" w:hAnsi="Arial" w:cs="Arial"/>
          <w:sz w:val="22"/>
          <w:szCs w:val="22"/>
        </w:rPr>
        <w:t xml:space="preserve"> presented </w:t>
      </w:r>
      <w:r w:rsidR="002B3ABE" w:rsidRPr="002B3ABE">
        <w:rPr>
          <w:rFonts w:ascii="Arial" w:hAnsi="Arial" w:cs="Arial"/>
          <w:sz w:val="22"/>
          <w:szCs w:val="22"/>
        </w:rPr>
        <w:t>R5w240312</w:t>
      </w:r>
      <w:r w:rsidR="002B3ABE">
        <w:rPr>
          <w:rFonts w:ascii="Arial" w:hAnsi="Arial" w:cs="Arial"/>
          <w:sz w:val="22"/>
          <w:szCs w:val="22"/>
        </w:rPr>
        <w:t>.</w:t>
      </w:r>
    </w:p>
    <w:p w14:paraId="621FB8A8" w14:textId="04A3E136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Anritsu: </w:t>
      </w:r>
      <w:r w:rsidR="002B3ABE">
        <w:rPr>
          <w:rFonts w:ascii="Arial" w:hAnsi="Arial" w:cs="Arial"/>
          <w:sz w:val="22"/>
          <w:szCs w:val="22"/>
        </w:rPr>
        <w:t>C</w:t>
      </w:r>
      <w:r w:rsidRPr="00AC0299">
        <w:rPr>
          <w:rFonts w:ascii="Arial" w:hAnsi="Arial" w:cs="Arial"/>
          <w:sz w:val="22"/>
          <w:szCs w:val="22"/>
        </w:rPr>
        <w:t>larification on the expectation</w:t>
      </w:r>
      <w:r w:rsidR="002B3ABE">
        <w:rPr>
          <w:rFonts w:ascii="Arial" w:hAnsi="Arial" w:cs="Arial"/>
          <w:sz w:val="22"/>
          <w:szCs w:val="22"/>
        </w:rPr>
        <w:t>.</w:t>
      </w:r>
    </w:p>
    <w:p w14:paraId="75FBEE3A" w14:textId="47351569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TF160: It</w:t>
      </w:r>
      <w:r w:rsidR="002B3ABE">
        <w:rPr>
          <w:rFonts w:ascii="Arial" w:hAnsi="Arial" w:cs="Arial"/>
          <w:sz w:val="22"/>
          <w:szCs w:val="22"/>
        </w:rPr>
        <w:t>’</w:t>
      </w:r>
      <w:r w:rsidRPr="00AC0299">
        <w:rPr>
          <w:rFonts w:ascii="Arial" w:hAnsi="Arial" w:cs="Arial"/>
          <w:sz w:val="22"/>
          <w:szCs w:val="22"/>
        </w:rPr>
        <w:t>s late but prefer to implement in next delivery</w:t>
      </w:r>
      <w:r w:rsidR="002B3ABE">
        <w:rPr>
          <w:rFonts w:ascii="Arial" w:hAnsi="Arial" w:cs="Arial"/>
          <w:sz w:val="22"/>
          <w:szCs w:val="22"/>
        </w:rPr>
        <w:t xml:space="preserve"> iwd-24wk50</w:t>
      </w:r>
      <w:r w:rsidRPr="00AC0299">
        <w:rPr>
          <w:rFonts w:ascii="Arial" w:hAnsi="Arial" w:cs="Arial"/>
          <w:sz w:val="22"/>
          <w:szCs w:val="22"/>
        </w:rPr>
        <w:t xml:space="preserve"> based on market requirement.</w:t>
      </w:r>
    </w:p>
    <w:p w14:paraId="5CEF282C" w14:textId="75A60D59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Keysight. Needs more time</w:t>
      </w:r>
      <w:r w:rsidR="002B3ABE">
        <w:rPr>
          <w:rFonts w:ascii="Arial" w:hAnsi="Arial" w:cs="Arial"/>
          <w:sz w:val="22"/>
          <w:szCs w:val="22"/>
        </w:rPr>
        <w:t xml:space="preserve"> to check the proposal</w:t>
      </w:r>
      <w:r w:rsidRPr="00AC0299">
        <w:rPr>
          <w:rFonts w:ascii="Arial" w:hAnsi="Arial" w:cs="Arial"/>
          <w:sz w:val="22"/>
          <w:szCs w:val="22"/>
        </w:rPr>
        <w:t>.</w:t>
      </w:r>
    </w:p>
    <w:p w14:paraId="0A99BA99" w14:textId="77777777" w:rsidR="002B3ABE" w:rsidRDefault="002B3ABE" w:rsidP="00AC0299">
      <w:pPr>
        <w:rPr>
          <w:rFonts w:ascii="Arial" w:hAnsi="Arial" w:cs="Arial"/>
          <w:sz w:val="22"/>
          <w:szCs w:val="22"/>
        </w:rPr>
      </w:pPr>
    </w:p>
    <w:p w14:paraId="0434C653" w14:textId="7DBDAC4D" w:rsidR="002B3ABE" w:rsidRPr="003B0B67" w:rsidRDefault="002B3ABE" w:rsidP="002B3ABE">
      <w:pPr>
        <w:rPr>
          <w:rFonts w:ascii="Arial" w:hAnsi="Arial" w:cs="Arial"/>
          <w:sz w:val="22"/>
          <w:szCs w:val="22"/>
          <w:lang w:val="en-GB"/>
        </w:rPr>
      </w:pPr>
      <w:r w:rsidRPr="00447687">
        <w:rPr>
          <w:rFonts w:ascii="Arial" w:hAnsi="Arial" w:cs="Arial"/>
          <w:b/>
          <w:bCs/>
          <w:sz w:val="22"/>
          <w:szCs w:val="22"/>
          <w:lang w:val="en-GB"/>
        </w:rPr>
        <w:t>Action Point on SS vendors: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To </w:t>
      </w:r>
      <w:r>
        <w:rPr>
          <w:rFonts w:ascii="Arial" w:hAnsi="Arial" w:cs="Arial"/>
          <w:sz w:val="22"/>
          <w:szCs w:val="22"/>
          <w:lang w:val="en-GB"/>
        </w:rPr>
        <w:t>review the NR ASP updates proposal in R5w240312 and feedback any question/comment to TF160</w:t>
      </w:r>
      <w:r w:rsidRPr="003B0B67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By Friday 29</w:t>
      </w:r>
      <w:r w:rsidRPr="002B3ABE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sz w:val="22"/>
          <w:szCs w:val="22"/>
          <w:lang w:val="en-GB"/>
        </w:rPr>
        <w:t xml:space="preserve"> November.</w:t>
      </w:r>
    </w:p>
    <w:p w14:paraId="6062AA02" w14:textId="77777777" w:rsidR="002B3ABE" w:rsidRPr="002B3ABE" w:rsidRDefault="002B3ABE" w:rsidP="00AC0299">
      <w:pPr>
        <w:rPr>
          <w:rFonts w:ascii="Arial" w:hAnsi="Arial" w:cs="Arial"/>
          <w:sz w:val="22"/>
          <w:szCs w:val="22"/>
          <w:lang w:val="en-GB"/>
        </w:rPr>
      </w:pPr>
    </w:p>
    <w:p w14:paraId="3A13DC4B" w14:textId="77777777" w:rsidR="00AC0299" w:rsidRPr="00AC0299" w:rsidRDefault="00AC0299" w:rsidP="00AC0299">
      <w:pPr>
        <w:rPr>
          <w:rFonts w:ascii="Arial" w:hAnsi="Arial" w:cs="Arial"/>
          <w:b/>
          <w:bCs/>
          <w:sz w:val="22"/>
          <w:szCs w:val="22"/>
        </w:rPr>
      </w:pPr>
    </w:p>
    <w:p w14:paraId="26F6F17B" w14:textId="77777777" w:rsidR="00AC0299" w:rsidRPr="00AC0299" w:rsidRDefault="00AC0299" w:rsidP="00AC0299">
      <w:pPr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 Rel-18 NR coverage </w:t>
      </w:r>
      <w:proofErr w:type="spellStart"/>
      <w:r w:rsidRPr="00AC0299">
        <w:rPr>
          <w:rFonts w:ascii="Arial" w:hAnsi="Arial" w:cs="Arial"/>
          <w:b/>
          <w:bCs/>
          <w:sz w:val="22"/>
          <w:szCs w:val="22"/>
          <w:lang w:val="en-GB"/>
        </w:rPr>
        <w:t>enh</w:t>
      </w:r>
      <w:proofErr w:type="spellEnd"/>
      <w:r w:rsidRPr="00AC0299">
        <w:rPr>
          <w:rFonts w:ascii="Arial" w:hAnsi="Arial" w:cs="Arial"/>
          <w:b/>
          <w:bCs/>
          <w:sz w:val="22"/>
          <w:szCs w:val="22"/>
          <w:lang w:val="en-GB"/>
        </w:rPr>
        <w:t>. Phase2:</w:t>
      </w:r>
    </w:p>
    <w:p w14:paraId="6A9AB30E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Initial Test Model and ASPs updates.</w:t>
      </w:r>
    </w:p>
    <w:p w14:paraId="4BD402D7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needed by NR MAC TCs 7.1.1.1.20 to 7.1.1.1.22.</w:t>
      </w:r>
    </w:p>
    <w:p w14:paraId="1F7DDB62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R5w240313.zip</w:t>
      </w:r>
    </w:p>
    <w:p w14:paraId="3A55F9F2" w14:textId="2DCD8BF4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</w:t>
      </w:r>
      <w:r w:rsidR="00FD12C9">
        <w:rPr>
          <w:rFonts w:ascii="Arial" w:hAnsi="Arial" w:cs="Arial"/>
          <w:sz w:val="22"/>
          <w:szCs w:val="22"/>
        </w:rPr>
        <w:t>(</w:t>
      </w:r>
      <w:r w:rsidRPr="00AC0299">
        <w:rPr>
          <w:rFonts w:ascii="Arial" w:hAnsi="Arial" w:cs="Arial"/>
          <w:sz w:val="22"/>
          <w:szCs w:val="22"/>
        </w:rPr>
        <w:t>Lidia</w:t>
      </w:r>
      <w:r w:rsidR="00FD12C9">
        <w:rPr>
          <w:rFonts w:ascii="Arial" w:hAnsi="Arial" w:cs="Arial"/>
          <w:sz w:val="22"/>
          <w:szCs w:val="22"/>
        </w:rPr>
        <w:t>)</w:t>
      </w:r>
      <w:r w:rsidRPr="00AC0299">
        <w:rPr>
          <w:rFonts w:ascii="Arial" w:hAnsi="Arial" w:cs="Arial"/>
          <w:sz w:val="22"/>
          <w:szCs w:val="22"/>
        </w:rPr>
        <w:t xml:space="preserve"> presented </w:t>
      </w:r>
      <w:r w:rsidR="00FD12C9">
        <w:rPr>
          <w:rFonts w:ascii="Arial" w:hAnsi="Arial" w:cs="Arial"/>
          <w:sz w:val="22"/>
          <w:szCs w:val="22"/>
        </w:rPr>
        <w:t>R5w240313</w:t>
      </w:r>
      <w:r w:rsidRPr="00AC0299">
        <w:rPr>
          <w:rFonts w:ascii="Arial" w:hAnsi="Arial" w:cs="Arial"/>
          <w:sz w:val="22"/>
          <w:szCs w:val="22"/>
        </w:rPr>
        <w:t>.</w:t>
      </w:r>
    </w:p>
    <w:p w14:paraId="0F628D5D" w14:textId="68F4E78F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Anritsu: No change to ASP except the semantics added</w:t>
      </w:r>
      <w:r w:rsidR="00EA24AE">
        <w:rPr>
          <w:rFonts w:ascii="Arial" w:hAnsi="Arial" w:cs="Arial"/>
          <w:sz w:val="22"/>
          <w:szCs w:val="22"/>
        </w:rPr>
        <w:t>?</w:t>
      </w:r>
    </w:p>
    <w:p w14:paraId="52D5D119" w14:textId="15D915FF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For the moment this is what </w:t>
      </w:r>
      <w:r w:rsidR="00EA24AE">
        <w:rPr>
          <w:rFonts w:ascii="Arial" w:hAnsi="Arial" w:cs="Arial"/>
          <w:sz w:val="22"/>
          <w:szCs w:val="22"/>
        </w:rPr>
        <w:t xml:space="preserve">we </w:t>
      </w:r>
      <w:r w:rsidRPr="00AC0299">
        <w:rPr>
          <w:rFonts w:ascii="Arial" w:hAnsi="Arial" w:cs="Arial"/>
          <w:sz w:val="22"/>
          <w:szCs w:val="22"/>
        </w:rPr>
        <w:t>identified. More changes may be needed</w:t>
      </w:r>
      <w:r w:rsidR="00EA24AE">
        <w:rPr>
          <w:rFonts w:ascii="Arial" w:hAnsi="Arial" w:cs="Arial"/>
          <w:sz w:val="22"/>
          <w:szCs w:val="22"/>
        </w:rPr>
        <w:t xml:space="preserve"> in the future when more test cases are specified in RAN5</w:t>
      </w:r>
      <w:r w:rsidRPr="00AC0299">
        <w:rPr>
          <w:rFonts w:ascii="Arial" w:hAnsi="Arial" w:cs="Arial"/>
          <w:sz w:val="22"/>
          <w:szCs w:val="22"/>
        </w:rPr>
        <w:t>.</w:t>
      </w:r>
    </w:p>
    <w:p w14:paraId="6FC37B47" w14:textId="5AF36DFB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</w:t>
      </w:r>
      <w:r w:rsidR="00EA24AE">
        <w:rPr>
          <w:rFonts w:ascii="Arial" w:hAnsi="Arial" w:cs="Arial"/>
          <w:sz w:val="22"/>
          <w:szCs w:val="22"/>
        </w:rPr>
        <w:t>P</w:t>
      </w:r>
      <w:r w:rsidRPr="00AC0299">
        <w:rPr>
          <w:rFonts w:ascii="Arial" w:hAnsi="Arial" w:cs="Arial"/>
          <w:sz w:val="22"/>
          <w:szCs w:val="22"/>
        </w:rPr>
        <w:t xml:space="preserve">lan to request a late </w:t>
      </w:r>
      <w:proofErr w:type="spellStart"/>
      <w:r w:rsidRPr="00AC0299">
        <w:rPr>
          <w:rFonts w:ascii="Arial" w:hAnsi="Arial" w:cs="Arial"/>
          <w:sz w:val="22"/>
          <w:szCs w:val="22"/>
        </w:rPr>
        <w:t>Tdoc</w:t>
      </w:r>
      <w:proofErr w:type="spellEnd"/>
      <w:r w:rsidRPr="00AC0299">
        <w:rPr>
          <w:rFonts w:ascii="Arial" w:hAnsi="Arial" w:cs="Arial"/>
          <w:sz w:val="22"/>
          <w:szCs w:val="22"/>
        </w:rPr>
        <w:t xml:space="preserve"> to </w:t>
      </w:r>
      <w:r w:rsidR="00EA24AE">
        <w:rPr>
          <w:rFonts w:ascii="Arial" w:hAnsi="Arial" w:cs="Arial"/>
          <w:sz w:val="22"/>
          <w:szCs w:val="22"/>
        </w:rPr>
        <w:t>RAN5 SIG</w:t>
      </w:r>
      <w:r w:rsidRPr="00AC0299">
        <w:rPr>
          <w:rFonts w:ascii="Arial" w:hAnsi="Arial" w:cs="Arial"/>
          <w:sz w:val="22"/>
          <w:szCs w:val="22"/>
        </w:rPr>
        <w:t xml:space="preserve"> and will go for email </w:t>
      </w:r>
      <w:r w:rsidR="00EA24AE">
        <w:rPr>
          <w:rFonts w:ascii="Arial" w:hAnsi="Arial" w:cs="Arial"/>
          <w:sz w:val="22"/>
          <w:szCs w:val="22"/>
        </w:rPr>
        <w:t>agreement</w:t>
      </w:r>
      <w:r w:rsidRPr="00AC0299">
        <w:rPr>
          <w:rFonts w:ascii="Arial" w:hAnsi="Arial" w:cs="Arial"/>
          <w:sz w:val="22"/>
          <w:szCs w:val="22"/>
        </w:rPr>
        <w:t xml:space="preserve"> to add proposed one sentence.</w:t>
      </w:r>
    </w:p>
    <w:p w14:paraId="395D52C5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4C3D32B2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62CEBC6A" w14:textId="77777777" w:rsidR="00AC0299" w:rsidRPr="00AC0299" w:rsidRDefault="00AC0299" w:rsidP="00AC0299">
      <w:pPr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lastRenderedPageBreak/>
        <w:t xml:space="preserve"> Rel-18 partial baseline upgrade:</w:t>
      </w:r>
    </w:p>
    <w:p w14:paraId="301F21F9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NR ASN.1. </w:t>
      </w:r>
    </w:p>
    <w:p w14:paraId="356723C7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>Current Rel-18 baseline: June 2024.</w:t>
      </w:r>
      <w:r w:rsidRPr="00AC0299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50D4465C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 RAN5#105 prose CRs on Rel-18:</w:t>
      </w:r>
    </w:p>
    <w:p w14:paraId="7A9C12AE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 xml:space="preserve">Some CRs require newer Rel-18 NR ASN.1 version Sep’24: </w:t>
      </w:r>
    </w:p>
    <w:p w14:paraId="5085A68E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e.g. R5-246359/6360/7049/7050.</w:t>
      </w:r>
    </w:p>
    <w:p w14:paraId="32536D7A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  <w:lang w:val="en-GB"/>
        </w:rPr>
        <w:t xml:space="preserve"> RAN2: </w:t>
      </w:r>
    </w:p>
    <w:p w14:paraId="459BBDA2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Status Report from RAN2 Chair in RP-242375 slide 17:</w:t>
      </w:r>
    </w:p>
    <w:p w14:paraId="02C6C14D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 xml:space="preserve">Rel-18 next steps: Continue work on stabilizing Rel-18 specifications. CRs still expected for a number of WIs and corrections/finalization of UE capabilities issues. </w:t>
      </w:r>
    </w:p>
    <w:p w14:paraId="1DF26B76" w14:textId="77777777" w:rsidR="00AC0299" w:rsidRPr="00AC0299" w:rsidRDefault="00AC0299" w:rsidP="00AC0299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  <w:lang w:val="en-GB"/>
        </w:rPr>
        <w:t>Plan to upgrade Rel-18 ASN.1 with upcoming Dec’24 version. TBC whether E-UTRA ASN.1 &amp; LPP ASN.1 will follow.</w:t>
      </w:r>
    </w:p>
    <w:p w14:paraId="78114217" w14:textId="4F13FD13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Summarized the situation; proposal to move </w:t>
      </w:r>
      <w:r w:rsidR="007E1D18">
        <w:rPr>
          <w:rFonts w:ascii="Arial" w:hAnsi="Arial" w:cs="Arial"/>
          <w:sz w:val="22"/>
          <w:szCs w:val="22"/>
        </w:rPr>
        <w:t xml:space="preserve">Rel-18 </w:t>
      </w:r>
      <w:r w:rsidRPr="00AC0299">
        <w:rPr>
          <w:rFonts w:ascii="Arial" w:hAnsi="Arial" w:cs="Arial"/>
          <w:sz w:val="22"/>
          <w:szCs w:val="22"/>
        </w:rPr>
        <w:t>Dec’24 version as impact on ASP is minimal as changes are mainly on UE capabilities.</w:t>
      </w:r>
    </w:p>
    <w:p w14:paraId="4921745A" w14:textId="77777777" w:rsidR="00AC0299" w:rsidRPr="00AC0299" w:rsidRDefault="00AC0299" w:rsidP="00AC0299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Partial baseline upgrade to be effective in first delivery of 2025 will be included in revised TF160 report to RAN5#105.</w:t>
      </w:r>
    </w:p>
    <w:p w14:paraId="23796E40" w14:textId="77777777" w:rsidR="00AC0299" w:rsidRDefault="00AC0299" w:rsidP="00AC0299">
      <w:pPr>
        <w:rPr>
          <w:rFonts w:ascii="Arial" w:hAnsi="Arial" w:cs="Arial"/>
          <w:sz w:val="22"/>
          <w:szCs w:val="22"/>
        </w:rPr>
      </w:pPr>
    </w:p>
    <w:p w14:paraId="5ED7E44C" w14:textId="77777777" w:rsidR="007E1D18" w:rsidRPr="00AC0299" w:rsidRDefault="007E1D18" w:rsidP="00AC0299">
      <w:pPr>
        <w:rPr>
          <w:rFonts w:ascii="Arial" w:hAnsi="Arial" w:cs="Arial"/>
          <w:sz w:val="22"/>
          <w:szCs w:val="22"/>
        </w:rPr>
      </w:pPr>
    </w:p>
    <w:p w14:paraId="048740A8" w14:textId="77777777" w:rsidR="00AC0299" w:rsidRPr="00AC0299" w:rsidRDefault="00AC0299" w:rsidP="00AC0299">
      <w:pPr>
        <w:pStyle w:val="ListParagraph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</w:rPr>
        <w:t xml:space="preserve">Rel-10 LTE </w:t>
      </w:r>
      <w:proofErr w:type="spellStart"/>
      <w:r w:rsidRPr="00AC0299">
        <w:rPr>
          <w:rFonts w:ascii="Arial" w:hAnsi="Arial" w:cs="Arial"/>
          <w:b/>
          <w:bCs/>
          <w:sz w:val="22"/>
          <w:szCs w:val="22"/>
        </w:rPr>
        <w:t>Scell</w:t>
      </w:r>
      <w:proofErr w:type="spellEnd"/>
      <w:r w:rsidRPr="00AC0299">
        <w:rPr>
          <w:rFonts w:ascii="Arial" w:hAnsi="Arial" w:cs="Arial"/>
          <w:b/>
          <w:bCs/>
          <w:sz w:val="22"/>
          <w:szCs w:val="22"/>
        </w:rPr>
        <w:t xml:space="preserve"> deactivation (R&amp;S R5s240627)</w:t>
      </w:r>
    </w:p>
    <w:p w14:paraId="53C8115F" w14:textId="77777777" w:rsidR="00AC0299" w:rsidRPr="00AC0299" w:rsidRDefault="00AC0299" w:rsidP="00AC0299">
      <w:pPr>
        <w:ind w:left="720"/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</w:rPr>
        <w:t>ASP update</w:t>
      </w:r>
    </w:p>
    <w:p w14:paraId="3D4F4706" w14:textId="00CD05AE" w:rsidR="00AC0299" w:rsidRPr="00AC0299" w:rsidRDefault="00AC0299" w:rsidP="007E1D18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</w:t>
      </w:r>
      <w:r w:rsidR="007E1D18">
        <w:rPr>
          <w:rFonts w:ascii="Arial" w:hAnsi="Arial" w:cs="Arial"/>
          <w:sz w:val="22"/>
          <w:szCs w:val="22"/>
        </w:rPr>
        <w:t>(Rasheed)</w:t>
      </w:r>
      <w:r w:rsidRPr="00AC0299">
        <w:rPr>
          <w:rFonts w:ascii="Arial" w:hAnsi="Arial" w:cs="Arial"/>
          <w:sz w:val="22"/>
          <w:szCs w:val="22"/>
        </w:rPr>
        <w:t xml:space="preserve"> presented </w:t>
      </w:r>
      <w:r w:rsidR="007E1D18">
        <w:rPr>
          <w:rFonts w:ascii="Arial" w:hAnsi="Arial" w:cs="Arial"/>
          <w:sz w:val="22"/>
          <w:szCs w:val="22"/>
        </w:rPr>
        <w:t>R5w240314.</w:t>
      </w:r>
    </w:p>
    <w:p w14:paraId="25647F08" w14:textId="545F9FEE" w:rsidR="00AC0299" w:rsidRPr="00AC0299" w:rsidRDefault="00AC0299" w:rsidP="007E1D18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Anritsu: Requested clarification on sequence of activities</w:t>
      </w:r>
      <w:r w:rsidR="007E1D18">
        <w:rPr>
          <w:rFonts w:ascii="Arial" w:hAnsi="Arial" w:cs="Arial"/>
          <w:sz w:val="22"/>
          <w:szCs w:val="22"/>
        </w:rPr>
        <w:t>.</w:t>
      </w:r>
    </w:p>
    <w:p w14:paraId="1B6A252F" w14:textId="538B5F49" w:rsidR="00AC0299" w:rsidRPr="00AC0299" w:rsidRDefault="00AC0299" w:rsidP="007E1D18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 provided the explanation</w:t>
      </w:r>
      <w:r w:rsidR="00B64705">
        <w:rPr>
          <w:rFonts w:ascii="Arial" w:hAnsi="Arial" w:cs="Arial"/>
          <w:sz w:val="22"/>
          <w:szCs w:val="22"/>
        </w:rPr>
        <w:t xml:space="preserve">, it is an SS requirement that the </w:t>
      </w:r>
      <w:proofErr w:type="spellStart"/>
      <w:r w:rsidR="00B64705">
        <w:rPr>
          <w:rFonts w:ascii="Arial" w:hAnsi="Arial" w:cs="Arial"/>
          <w:sz w:val="22"/>
          <w:szCs w:val="22"/>
        </w:rPr>
        <w:t>SCell</w:t>
      </w:r>
      <w:proofErr w:type="spellEnd"/>
      <w:r w:rsidR="00B64705">
        <w:rPr>
          <w:rFonts w:ascii="Arial" w:hAnsi="Arial" w:cs="Arial"/>
          <w:sz w:val="22"/>
          <w:szCs w:val="22"/>
        </w:rPr>
        <w:t xml:space="preserve"> remains always active</w:t>
      </w:r>
      <w:r w:rsidRPr="00AC0299">
        <w:rPr>
          <w:rFonts w:ascii="Arial" w:hAnsi="Arial" w:cs="Arial"/>
          <w:sz w:val="22"/>
          <w:szCs w:val="22"/>
        </w:rPr>
        <w:t>.</w:t>
      </w:r>
      <w:r w:rsidR="0065061F">
        <w:rPr>
          <w:rFonts w:ascii="Arial" w:hAnsi="Arial" w:cs="Arial"/>
          <w:sz w:val="22"/>
          <w:szCs w:val="22"/>
        </w:rPr>
        <w:t xml:space="preserve"> The proposal will have a TTCN impact.</w:t>
      </w:r>
    </w:p>
    <w:p w14:paraId="5221364B" w14:textId="18F8F86C" w:rsidR="00AC0299" w:rsidRDefault="00AC0299" w:rsidP="007E1D18">
      <w:pPr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TF160: As this </w:t>
      </w:r>
      <w:r w:rsidR="007E1D18">
        <w:rPr>
          <w:rFonts w:ascii="Arial" w:hAnsi="Arial" w:cs="Arial"/>
          <w:sz w:val="22"/>
          <w:szCs w:val="22"/>
        </w:rPr>
        <w:t>document is</w:t>
      </w:r>
      <w:r w:rsidRPr="00AC0299">
        <w:rPr>
          <w:rFonts w:ascii="Arial" w:hAnsi="Arial" w:cs="Arial"/>
          <w:sz w:val="22"/>
          <w:szCs w:val="22"/>
        </w:rPr>
        <w:t xml:space="preserve"> quit</w:t>
      </w:r>
      <w:r w:rsidR="007E1D18">
        <w:rPr>
          <w:rFonts w:ascii="Arial" w:hAnsi="Arial" w:cs="Arial"/>
          <w:sz w:val="22"/>
          <w:szCs w:val="22"/>
        </w:rPr>
        <w:t>e</w:t>
      </w:r>
      <w:r w:rsidRPr="00AC0299">
        <w:rPr>
          <w:rFonts w:ascii="Arial" w:hAnsi="Arial" w:cs="Arial"/>
          <w:sz w:val="22"/>
          <w:szCs w:val="22"/>
        </w:rPr>
        <w:t xml:space="preserve"> late, </w:t>
      </w:r>
      <w:r w:rsidR="007E1D18">
        <w:rPr>
          <w:rFonts w:ascii="Arial" w:hAnsi="Arial" w:cs="Arial"/>
          <w:sz w:val="22"/>
          <w:szCs w:val="22"/>
        </w:rPr>
        <w:t>give time to SS Vendors to check.</w:t>
      </w:r>
    </w:p>
    <w:p w14:paraId="32011B90" w14:textId="77777777" w:rsidR="007E1D18" w:rsidRDefault="007E1D18" w:rsidP="007E1D18">
      <w:pPr>
        <w:rPr>
          <w:rFonts w:ascii="Arial" w:hAnsi="Arial" w:cs="Arial"/>
          <w:sz w:val="22"/>
          <w:szCs w:val="22"/>
        </w:rPr>
      </w:pPr>
    </w:p>
    <w:p w14:paraId="291236F3" w14:textId="5E557316" w:rsidR="007E1D18" w:rsidRPr="003B0B67" w:rsidRDefault="007E1D18" w:rsidP="007E1D18">
      <w:pPr>
        <w:rPr>
          <w:rFonts w:ascii="Arial" w:hAnsi="Arial" w:cs="Arial"/>
          <w:sz w:val="22"/>
          <w:szCs w:val="22"/>
          <w:lang w:val="en-GB"/>
        </w:rPr>
      </w:pPr>
      <w:r w:rsidRPr="00447687">
        <w:rPr>
          <w:rFonts w:ascii="Arial" w:hAnsi="Arial" w:cs="Arial"/>
          <w:b/>
          <w:bCs/>
          <w:sz w:val="22"/>
          <w:szCs w:val="22"/>
          <w:lang w:val="en-GB"/>
        </w:rPr>
        <w:t>Action Point on SS vendors: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To review the </w:t>
      </w:r>
      <w:r>
        <w:rPr>
          <w:rFonts w:ascii="Arial" w:hAnsi="Arial" w:cs="Arial"/>
          <w:sz w:val="22"/>
          <w:szCs w:val="22"/>
          <w:lang w:val="en-GB"/>
        </w:rPr>
        <w:t>LTE</w:t>
      </w:r>
      <w:r>
        <w:rPr>
          <w:rFonts w:ascii="Arial" w:hAnsi="Arial" w:cs="Arial"/>
          <w:sz w:val="22"/>
          <w:szCs w:val="22"/>
          <w:lang w:val="en-GB"/>
        </w:rPr>
        <w:t xml:space="preserve"> ASP </w:t>
      </w:r>
      <w:r>
        <w:rPr>
          <w:rFonts w:ascii="Arial" w:hAnsi="Arial" w:cs="Arial"/>
          <w:sz w:val="22"/>
          <w:szCs w:val="22"/>
          <w:lang w:val="en-GB"/>
        </w:rPr>
        <w:t>clarification</w:t>
      </w:r>
      <w:r>
        <w:rPr>
          <w:rFonts w:ascii="Arial" w:hAnsi="Arial" w:cs="Arial"/>
          <w:sz w:val="22"/>
          <w:szCs w:val="22"/>
          <w:lang w:val="en-GB"/>
        </w:rPr>
        <w:t xml:space="preserve"> in R5w24031</w:t>
      </w:r>
      <w:r>
        <w:rPr>
          <w:rFonts w:ascii="Arial" w:hAnsi="Arial" w:cs="Arial"/>
          <w:sz w:val="22"/>
          <w:szCs w:val="22"/>
          <w:lang w:val="en-GB"/>
        </w:rPr>
        <w:t>4</w:t>
      </w:r>
      <w:r>
        <w:rPr>
          <w:rFonts w:ascii="Arial" w:hAnsi="Arial" w:cs="Arial"/>
          <w:sz w:val="22"/>
          <w:szCs w:val="22"/>
          <w:lang w:val="en-GB"/>
        </w:rPr>
        <w:t xml:space="preserve"> and feedback any question/comment to TF160</w:t>
      </w:r>
      <w:r w:rsidRPr="003B0B67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By Friday 29</w:t>
      </w:r>
      <w:r w:rsidRPr="002B3ABE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sz w:val="22"/>
          <w:szCs w:val="22"/>
          <w:lang w:val="en-GB"/>
        </w:rPr>
        <w:t xml:space="preserve"> November.</w:t>
      </w:r>
    </w:p>
    <w:p w14:paraId="5F2CBA41" w14:textId="77777777" w:rsidR="00AC0299" w:rsidRDefault="00AC0299" w:rsidP="00AC0299">
      <w:pPr>
        <w:ind w:left="720"/>
        <w:rPr>
          <w:rFonts w:ascii="Arial" w:hAnsi="Arial" w:cs="Arial"/>
          <w:sz w:val="22"/>
          <w:szCs w:val="22"/>
        </w:rPr>
      </w:pPr>
    </w:p>
    <w:p w14:paraId="076505B0" w14:textId="77777777" w:rsidR="007E1D18" w:rsidRDefault="007E1D18" w:rsidP="00AC0299">
      <w:pPr>
        <w:ind w:left="720"/>
        <w:rPr>
          <w:rFonts w:ascii="Arial" w:hAnsi="Arial" w:cs="Arial"/>
          <w:sz w:val="22"/>
          <w:szCs w:val="22"/>
        </w:rPr>
      </w:pPr>
    </w:p>
    <w:p w14:paraId="640E3D93" w14:textId="77777777" w:rsidR="007E1D18" w:rsidRPr="00AC0299" w:rsidRDefault="007E1D18" w:rsidP="00AC0299">
      <w:pPr>
        <w:ind w:left="720"/>
        <w:rPr>
          <w:rFonts w:ascii="Arial" w:hAnsi="Arial" w:cs="Arial"/>
          <w:sz w:val="22"/>
          <w:szCs w:val="22"/>
        </w:rPr>
      </w:pPr>
    </w:p>
    <w:p w14:paraId="51F235BD" w14:textId="77777777" w:rsidR="00AC0299" w:rsidRPr="00AC0299" w:rsidRDefault="00AC0299" w:rsidP="00AC0299">
      <w:pPr>
        <w:pStyle w:val="ListParagraph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</w:rPr>
        <w:t>R5-246765r1; R&amp;S prose CR. TC 7.1.1.8.3</w:t>
      </w:r>
    </w:p>
    <w:p w14:paraId="4C399305" w14:textId="66F880B6" w:rsidR="00AC0299" w:rsidRPr="00AC0299" w:rsidRDefault="00AC0299" w:rsidP="00AC0299">
      <w:pPr>
        <w:pStyle w:val="ListParagraph"/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</w:rPr>
        <w:t>R&amp;S introduced the CR (Search space 4 being used which is reserved for PI)</w:t>
      </w:r>
    </w:p>
    <w:p w14:paraId="57CA0C1E" w14:textId="32C7F73E" w:rsidR="00AC0299" w:rsidRPr="00AC0299" w:rsidRDefault="00AC0299" w:rsidP="00974EDC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Question: the table indicating Search space ID for P</w:t>
      </w:r>
      <w:r w:rsidR="00974EDC">
        <w:rPr>
          <w:rFonts w:ascii="Arial" w:hAnsi="Arial" w:cs="Arial"/>
          <w:sz w:val="22"/>
          <w:szCs w:val="22"/>
        </w:rPr>
        <w:t>E</w:t>
      </w:r>
      <w:r w:rsidRPr="00AC0299">
        <w:rPr>
          <w:rFonts w:ascii="Arial" w:hAnsi="Arial" w:cs="Arial"/>
          <w:sz w:val="22"/>
          <w:szCs w:val="22"/>
        </w:rPr>
        <w:t>I is applicable just for TTCN implementor or also platform</w:t>
      </w:r>
      <w:r w:rsidR="00974EDC">
        <w:rPr>
          <w:rFonts w:ascii="Arial" w:hAnsi="Arial" w:cs="Arial"/>
          <w:sz w:val="22"/>
          <w:szCs w:val="22"/>
        </w:rPr>
        <w:t>?</w:t>
      </w:r>
    </w:p>
    <w:p w14:paraId="7D3FCAEA" w14:textId="14B4248B" w:rsidR="00AC0299" w:rsidRPr="00AC0299" w:rsidRDefault="00AC0299" w:rsidP="00974EDC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TF160: The table is default values if used</w:t>
      </w:r>
      <w:r w:rsidR="00974EDC">
        <w:rPr>
          <w:rFonts w:ascii="Arial" w:hAnsi="Arial" w:cs="Arial"/>
          <w:sz w:val="22"/>
          <w:szCs w:val="22"/>
        </w:rPr>
        <w:t xml:space="preserve">. It should </w:t>
      </w:r>
      <w:r w:rsidRPr="00AC0299">
        <w:rPr>
          <w:rFonts w:ascii="Arial" w:hAnsi="Arial" w:cs="Arial"/>
          <w:sz w:val="22"/>
          <w:szCs w:val="22"/>
        </w:rPr>
        <w:t xml:space="preserve">not be considered as hardcoded </w:t>
      </w:r>
      <w:r w:rsidR="00974EDC">
        <w:rPr>
          <w:rFonts w:ascii="Arial" w:hAnsi="Arial" w:cs="Arial"/>
          <w:sz w:val="22"/>
          <w:szCs w:val="22"/>
        </w:rPr>
        <w:t>values that can never be re-used in another context</w:t>
      </w:r>
      <w:r w:rsidR="00A147EC">
        <w:rPr>
          <w:rFonts w:ascii="Arial" w:hAnsi="Arial" w:cs="Arial"/>
          <w:sz w:val="22"/>
          <w:szCs w:val="22"/>
        </w:rPr>
        <w:t xml:space="preserve"> in a test case</w:t>
      </w:r>
      <w:r w:rsidR="00974EDC">
        <w:rPr>
          <w:rFonts w:ascii="Arial" w:hAnsi="Arial" w:cs="Arial"/>
          <w:sz w:val="22"/>
          <w:szCs w:val="22"/>
        </w:rPr>
        <w:t>. Issue would exist when the same value is used for 2 different Search</w:t>
      </w:r>
      <w:r w:rsidR="008F3CE1">
        <w:rPr>
          <w:rFonts w:ascii="Arial" w:hAnsi="Arial" w:cs="Arial"/>
          <w:sz w:val="22"/>
          <w:szCs w:val="22"/>
        </w:rPr>
        <w:t xml:space="preserve"> </w:t>
      </w:r>
      <w:r w:rsidR="00974EDC">
        <w:rPr>
          <w:rFonts w:ascii="Arial" w:hAnsi="Arial" w:cs="Arial"/>
          <w:sz w:val="22"/>
          <w:szCs w:val="22"/>
        </w:rPr>
        <w:t>Spaces</w:t>
      </w:r>
      <w:r w:rsidRPr="00AC0299">
        <w:rPr>
          <w:rFonts w:ascii="Arial" w:hAnsi="Arial" w:cs="Arial"/>
          <w:sz w:val="22"/>
          <w:szCs w:val="22"/>
        </w:rPr>
        <w:t xml:space="preserve"> simultaneously</w:t>
      </w:r>
      <w:r w:rsidR="00974EDC">
        <w:rPr>
          <w:rFonts w:ascii="Arial" w:hAnsi="Arial" w:cs="Arial"/>
          <w:sz w:val="22"/>
          <w:szCs w:val="22"/>
        </w:rPr>
        <w:t xml:space="preserve"> within the same test case</w:t>
      </w:r>
      <w:r w:rsidRPr="00AC0299">
        <w:rPr>
          <w:rFonts w:ascii="Arial" w:hAnsi="Arial" w:cs="Arial"/>
          <w:sz w:val="22"/>
          <w:szCs w:val="22"/>
        </w:rPr>
        <w:t>. The current prose</w:t>
      </w:r>
      <w:r w:rsidR="00974EDC">
        <w:rPr>
          <w:rFonts w:ascii="Arial" w:hAnsi="Arial" w:cs="Arial"/>
          <w:sz w:val="22"/>
          <w:szCs w:val="22"/>
        </w:rPr>
        <w:t xml:space="preserve"> of TC 7.1.1.8.3</w:t>
      </w:r>
      <w:r w:rsidRPr="00AC0299">
        <w:rPr>
          <w:rFonts w:ascii="Arial" w:hAnsi="Arial" w:cs="Arial"/>
          <w:sz w:val="22"/>
          <w:szCs w:val="22"/>
        </w:rPr>
        <w:t xml:space="preserve"> is compli</w:t>
      </w:r>
      <w:r w:rsidR="008F3CE1">
        <w:rPr>
          <w:rFonts w:ascii="Arial" w:hAnsi="Arial" w:cs="Arial"/>
          <w:sz w:val="22"/>
          <w:szCs w:val="22"/>
        </w:rPr>
        <w:t>a</w:t>
      </w:r>
      <w:r w:rsidRPr="00AC0299">
        <w:rPr>
          <w:rFonts w:ascii="Arial" w:hAnsi="Arial" w:cs="Arial"/>
          <w:sz w:val="22"/>
          <w:szCs w:val="22"/>
        </w:rPr>
        <w:t xml:space="preserve">nt to </w:t>
      </w:r>
      <w:r w:rsidR="00974EDC">
        <w:rPr>
          <w:rFonts w:ascii="Arial" w:hAnsi="Arial" w:cs="Arial"/>
          <w:sz w:val="22"/>
          <w:szCs w:val="22"/>
        </w:rPr>
        <w:t xml:space="preserve">3GPP </w:t>
      </w:r>
      <w:r w:rsidRPr="00AC0299">
        <w:rPr>
          <w:rFonts w:ascii="Arial" w:hAnsi="Arial" w:cs="Arial"/>
          <w:sz w:val="22"/>
          <w:szCs w:val="22"/>
        </w:rPr>
        <w:t>core spec</w:t>
      </w:r>
      <w:r w:rsidR="00974EDC">
        <w:rPr>
          <w:rFonts w:ascii="Arial" w:hAnsi="Arial" w:cs="Arial"/>
          <w:sz w:val="22"/>
          <w:szCs w:val="22"/>
        </w:rPr>
        <w:t xml:space="preserve">s and a conformant UE shall be able to handle the </w:t>
      </w:r>
      <w:r w:rsidR="00A147EC">
        <w:rPr>
          <w:rFonts w:ascii="Arial" w:hAnsi="Arial" w:cs="Arial"/>
          <w:sz w:val="22"/>
          <w:szCs w:val="22"/>
        </w:rPr>
        <w:t xml:space="preserve">current </w:t>
      </w:r>
      <w:r w:rsidR="008F3CE1">
        <w:rPr>
          <w:rFonts w:ascii="Arial" w:hAnsi="Arial" w:cs="Arial"/>
          <w:sz w:val="22"/>
          <w:szCs w:val="22"/>
        </w:rPr>
        <w:t xml:space="preserve">test case </w:t>
      </w:r>
      <w:r w:rsidR="00974EDC">
        <w:rPr>
          <w:rFonts w:ascii="Arial" w:hAnsi="Arial" w:cs="Arial"/>
          <w:sz w:val="22"/>
          <w:szCs w:val="22"/>
        </w:rPr>
        <w:t>configuration</w:t>
      </w:r>
      <w:r w:rsidRPr="00AC0299">
        <w:rPr>
          <w:rFonts w:ascii="Arial" w:hAnsi="Arial" w:cs="Arial"/>
          <w:sz w:val="22"/>
          <w:szCs w:val="22"/>
        </w:rPr>
        <w:t>.</w:t>
      </w:r>
    </w:p>
    <w:p w14:paraId="1358620E" w14:textId="440004C5" w:rsidR="00AC0299" w:rsidRPr="00AC0299" w:rsidRDefault="00AC0299" w:rsidP="00974EDC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R&amp;S: </w:t>
      </w:r>
      <w:r w:rsidR="008F3CE1">
        <w:rPr>
          <w:rFonts w:ascii="Arial" w:hAnsi="Arial" w:cs="Arial"/>
          <w:sz w:val="22"/>
          <w:szCs w:val="22"/>
        </w:rPr>
        <w:t>W</w:t>
      </w:r>
      <w:r w:rsidRPr="00AC0299">
        <w:rPr>
          <w:rFonts w:ascii="Arial" w:hAnsi="Arial" w:cs="Arial"/>
          <w:sz w:val="22"/>
          <w:szCs w:val="22"/>
        </w:rPr>
        <w:t>hen any value can be used, why not use a non-default value not reserved</w:t>
      </w:r>
      <w:r w:rsidR="008F3CE1">
        <w:rPr>
          <w:rFonts w:ascii="Arial" w:hAnsi="Arial" w:cs="Arial"/>
          <w:sz w:val="22"/>
          <w:szCs w:val="22"/>
        </w:rPr>
        <w:t>?</w:t>
      </w:r>
    </w:p>
    <w:p w14:paraId="40B66E0E" w14:textId="4FC3CEAF" w:rsidR="00AC0299" w:rsidRPr="00AC0299" w:rsidRDefault="00AC0299" w:rsidP="00974EDC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TF160: 38.508-1 is default configuration and specific message contents can override default configuration and is allowed in RAN5. P</w:t>
      </w:r>
      <w:r w:rsidR="008F3CE1">
        <w:rPr>
          <w:rFonts w:ascii="Arial" w:hAnsi="Arial" w:cs="Arial"/>
          <w:sz w:val="22"/>
          <w:szCs w:val="22"/>
        </w:rPr>
        <w:t>E</w:t>
      </w:r>
      <w:r w:rsidRPr="00AC0299">
        <w:rPr>
          <w:rFonts w:ascii="Arial" w:hAnsi="Arial" w:cs="Arial"/>
          <w:sz w:val="22"/>
          <w:szCs w:val="22"/>
        </w:rPr>
        <w:t>I is not configured in the test case and the purpose of Search space is clear in test case.</w:t>
      </w:r>
    </w:p>
    <w:p w14:paraId="1429D7CF" w14:textId="0352C505" w:rsidR="008F3CE1" w:rsidRDefault="00AC0299" w:rsidP="00974EDC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TF160: PRD13 clarifies requirement for default and specific message contents</w:t>
      </w:r>
      <w:r w:rsidR="008F3CE1">
        <w:rPr>
          <w:rFonts w:ascii="Arial" w:hAnsi="Arial" w:cs="Arial"/>
          <w:sz w:val="22"/>
          <w:szCs w:val="22"/>
        </w:rPr>
        <w:t xml:space="preserve"> specification</w:t>
      </w:r>
      <w:r w:rsidRPr="00AC0299">
        <w:rPr>
          <w:rFonts w:ascii="Arial" w:hAnsi="Arial" w:cs="Arial"/>
          <w:sz w:val="22"/>
          <w:szCs w:val="22"/>
        </w:rPr>
        <w:t>. Many such situations in other test cases. TF160 do</w:t>
      </w:r>
      <w:r w:rsidR="00966957">
        <w:rPr>
          <w:rFonts w:ascii="Arial" w:hAnsi="Arial" w:cs="Arial"/>
          <w:sz w:val="22"/>
          <w:szCs w:val="22"/>
        </w:rPr>
        <w:t xml:space="preserve"> </w:t>
      </w:r>
      <w:r w:rsidRPr="00AC0299">
        <w:rPr>
          <w:rFonts w:ascii="Arial" w:hAnsi="Arial" w:cs="Arial"/>
          <w:sz w:val="22"/>
          <w:szCs w:val="22"/>
        </w:rPr>
        <w:t>n</w:t>
      </w:r>
      <w:r w:rsidR="00966957">
        <w:rPr>
          <w:rFonts w:ascii="Arial" w:hAnsi="Arial" w:cs="Arial"/>
          <w:sz w:val="22"/>
          <w:szCs w:val="22"/>
        </w:rPr>
        <w:t>o</w:t>
      </w:r>
      <w:r w:rsidRPr="00AC0299">
        <w:rPr>
          <w:rFonts w:ascii="Arial" w:hAnsi="Arial" w:cs="Arial"/>
          <w:sz w:val="22"/>
          <w:szCs w:val="22"/>
        </w:rPr>
        <w:t xml:space="preserve">t </w:t>
      </w:r>
      <w:r w:rsidR="00966957">
        <w:rPr>
          <w:rFonts w:ascii="Arial" w:hAnsi="Arial" w:cs="Arial"/>
          <w:sz w:val="22"/>
          <w:szCs w:val="22"/>
        </w:rPr>
        <w:t xml:space="preserve">think the proposed change is </w:t>
      </w:r>
      <w:r w:rsidR="00482AE5">
        <w:rPr>
          <w:rFonts w:ascii="Arial" w:hAnsi="Arial" w:cs="Arial"/>
          <w:sz w:val="22"/>
          <w:szCs w:val="22"/>
        </w:rPr>
        <w:t xml:space="preserve">absolutely </w:t>
      </w:r>
      <w:r w:rsidR="00966957">
        <w:rPr>
          <w:rFonts w:ascii="Arial" w:hAnsi="Arial" w:cs="Arial"/>
          <w:sz w:val="22"/>
          <w:szCs w:val="22"/>
        </w:rPr>
        <w:t xml:space="preserve">required, and </w:t>
      </w:r>
      <w:r w:rsidR="00A147EC">
        <w:rPr>
          <w:rFonts w:ascii="Arial" w:hAnsi="Arial" w:cs="Arial"/>
          <w:sz w:val="22"/>
          <w:szCs w:val="22"/>
        </w:rPr>
        <w:t>our</w:t>
      </w:r>
      <w:r w:rsidR="00482AE5">
        <w:rPr>
          <w:rFonts w:ascii="Arial" w:hAnsi="Arial" w:cs="Arial"/>
          <w:sz w:val="22"/>
          <w:szCs w:val="22"/>
        </w:rPr>
        <w:t xml:space="preserve"> main </w:t>
      </w:r>
      <w:r w:rsidR="00966957">
        <w:rPr>
          <w:rFonts w:ascii="Arial" w:hAnsi="Arial" w:cs="Arial"/>
          <w:sz w:val="22"/>
          <w:szCs w:val="22"/>
        </w:rPr>
        <w:t>concern</w:t>
      </w:r>
      <w:r w:rsidR="00482AE5">
        <w:rPr>
          <w:rFonts w:ascii="Arial" w:hAnsi="Arial" w:cs="Arial"/>
          <w:sz w:val="22"/>
          <w:szCs w:val="22"/>
        </w:rPr>
        <w:t xml:space="preserve"> is</w:t>
      </w:r>
      <w:r w:rsidR="00966957">
        <w:rPr>
          <w:rFonts w:ascii="Arial" w:hAnsi="Arial" w:cs="Arial"/>
          <w:sz w:val="22"/>
          <w:szCs w:val="22"/>
        </w:rPr>
        <w:t xml:space="preserve"> the justification provided in the CR coversheet. TF160 suggested to rework the justification</w:t>
      </w:r>
      <w:r w:rsidRPr="00AC0299">
        <w:rPr>
          <w:rFonts w:ascii="Arial" w:hAnsi="Arial" w:cs="Arial"/>
          <w:sz w:val="22"/>
          <w:szCs w:val="22"/>
        </w:rPr>
        <w:t xml:space="preserve">. </w:t>
      </w:r>
    </w:p>
    <w:p w14:paraId="31A8E70E" w14:textId="5C6DEB7E" w:rsidR="00AC0299" w:rsidRPr="00AC0299" w:rsidRDefault="008F3CE1" w:rsidP="00974EDC">
      <w:pPr>
        <w:pStyle w:val="ListParagraph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=&gt; </w:t>
      </w:r>
      <w:r w:rsidR="00AC0299" w:rsidRPr="00AC0299">
        <w:rPr>
          <w:rFonts w:ascii="Arial" w:hAnsi="Arial" w:cs="Arial"/>
          <w:sz w:val="22"/>
          <w:szCs w:val="22"/>
        </w:rPr>
        <w:t>No consensus</w:t>
      </w:r>
      <w:r>
        <w:rPr>
          <w:rFonts w:ascii="Arial" w:hAnsi="Arial" w:cs="Arial"/>
          <w:sz w:val="22"/>
          <w:szCs w:val="22"/>
        </w:rPr>
        <w:t xml:space="preserve">. Re-discuss </w:t>
      </w:r>
      <w:r w:rsidRPr="008F3CE1">
        <w:rPr>
          <w:rFonts w:ascii="Arial" w:hAnsi="Arial" w:cs="Arial"/>
          <w:sz w:val="22"/>
          <w:szCs w:val="22"/>
        </w:rPr>
        <w:t>R5-246765r1</w:t>
      </w:r>
      <w:r>
        <w:rPr>
          <w:rFonts w:ascii="Arial" w:hAnsi="Arial" w:cs="Arial"/>
          <w:sz w:val="22"/>
          <w:szCs w:val="22"/>
        </w:rPr>
        <w:t xml:space="preserve"> in SIG session.</w:t>
      </w:r>
    </w:p>
    <w:p w14:paraId="37B4C101" w14:textId="77777777" w:rsidR="00AC0299" w:rsidRPr="00AC0299" w:rsidRDefault="00AC0299" w:rsidP="00AC0299">
      <w:pPr>
        <w:pStyle w:val="ListParagraph"/>
        <w:rPr>
          <w:rFonts w:ascii="Arial" w:hAnsi="Arial" w:cs="Arial"/>
          <w:sz w:val="22"/>
          <w:szCs w:val="22"/>
        </w:rPr>
      </w:pPr>
    </w:p>
    <w:p w14:paraId="2C5D10B1" w14:textId="77777777" w:rsidR="00AC0299" w:rsidRPr="00AC0299" w:rsidRDefault="00AC0299" w:rsidP="00AC0299">
      <w:pPr>
        <w:pStyle w:val="ListParagraph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AC0299">
        <w:rPr>
          <w:rFonts w:ascii="Arial" w:hAnsi="Arial" w:cs="Arial"/>
          <w:b/>
          <w:bCs/>
          <w:sz w:val="22"/>
          <w:szCs w:val="22"/>
        </w:rPr>
        <w:lastRenderedPageBreak/>
        <w:t>R5-247221(IMS APN) Anritsu</w:t>
      </w:r>
    </w:p>
    <w:p w14:paraId="475CCAF6" w14:textId="77777777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Anritsu presented the CR.</w:t>
      </w:r>
    </w:p>
    <w:p w14:paraId="4DE31BC1" w14:textId="77777777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TF160: UE does not need to include APN name in EUTRA.</w:t>
      </w:r>
    </w:p>
    <w:p w14:paraId="23A488C6" w14:textId="78C8BBDE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R&amp;S: seen the issue, the UE does not include the APN name then TTCN calculates based on MCC/MNC and may result in mismatch on UE. This happens when ESM information transfer(not flagged by UE) is not happen</w:t>
      </w:r>
      <w:r w:rsidR="003A25CA">
        <w:rPr>
          <w:rFonts w:ascii="Arial" w:hAnsi="Arial" w:cs="Arial"/>
          <w:sz w:val="22"/>
          <w:szCs w:val="22"/>
        </w:rPr>
        <w:t>ing</w:t>
      </w:r>
      <w:r w:rsidRPr="00AC0299">
        <w:rPr>
          <w:rFonts w:ascii="Arial" w:hAnsi="Arial" w:cs="Arial"/>
          <w:sz w:val="22"/>
          <w:szCs w:val="22"/>
        </w:rPr>
        <w:t>.</w:t>
      </w:r>
      <w:r w:rsidR="003A25CA">
        <w:rPr>
          <w:rFonts w:ascii="Arial" w:hAnsi="Arial" w:cs="Arial"/>
          <w:sz w:val="22"/>
          <w:szCs w:val="22"/>
        </w:rPr>
        <w:t xml:space="preserve"> </w:t>
      </w:r>
      <w:r w:rsidRPr="00AC0299">
        <w:rPr>
          <w:rFonts w:ascii="Arial" w:hAnsi="Arial" w:cs="Arial"/>
          <w:sz w:val="22"/>
          <w:szCs w:val="22"/>
        </w:rPr>
        <w:t xml:space="preserve">The </w:t>
      </w:r>
      <w:r w:rsidR="003A25CA">
        <w:rPr>
          <w:rFonts w:ascii="Arial" w:hAnsi="Arial" w:cs="Arial"/>
          <w:sz w:val="22"/>
          <w:szCs w:val="22"/>
        </w:rPr>
        <w:t xml:space="preserve">prose </w:t>
      </w:r>
      <w:r w:rsidRPr="00AC0299">
        <w:rPr>
          <w:rFonts w:ascii="Arial" w:hAnsi="Arial" w:cs="Arial"/>
          <w:sz w:val="22"/>
          <w:szCs w:val="22"/>
        </w:rPr>
        <w:t>change is not needed and can be handled by TTCN change.</w:t>
      </w:r>
    </w:p>
    <w:p w14:paraId="7A1FC887" w14:textId="77777777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R&amp;S to share the TTCN change which could potentially make the prose CR redundant.</w:t>
      </w:r>
    </w:p>
    <w:p w14:paraId="305CD084" w14:textId="2A72B696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 xml:space="preserve">R&amp;S: Devices don’t include IMS as </w:t>
      </w:r>
      <w:r w:rsidR="003A25CA">
        <w:rPr>
          <w:rFonts w:ascii="Arial" w:hAnsi="Arial" w:cs="Arial"/>
          <w:sz w:val="22"/>
          <w:szCs w:val="22"/>
        </w:rPr>
        <w:t>APN</w:t>
      </w:r>
      <w:r w:rsidRPr="00AC0299">
        <w:rPr>
          <w:rFonts w:ascii="Arial" w:hAnsi="Arial" w:cs="Arial"/>
          <w:sz w:val="22"/>
          <w:szCs w:val="22"/>
        </w:rPr>
        <w:t xml:space="preserve"> based on configurations</w:t>
      </w:r>
      <w:r w:rsidR="003A25CA">
        <w:rPr>
          <w:rFonts w:ascii="Arial" w:hAnsi="Arial" w:cs="Arial"/>
          <w:sz w:val="22"/>
          <w:szCs w:val="22"/>
        </w:rPr>
        <w:t>.</w:t>
      </w:r>
    </w:p>
    <w:p w14:paraId="73B819F6" w14:textId="392A9E4B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TF160:</w:t>
      </w:r>
      <w:r w:rsidR="003A25CA">
        <w:rPr>
          <w:rFonts w:ascii="Arial" w:hAnsi="Arial" w:cs="Arial"/>
          <w:sz w:val="22"/>
          <w:szCs w:val="22"/>
        </w:rPr>
        <w:t xml:space="preserve"> </w:t>
      </w:r>
      <w:r w:rsidRPr="00AC0299">
        <w:rPr>
          <w:rFonts w:ascii="Arial" w:hAnsi="Arial" w:cs="Arial"/>
          <w:sz w:val="22"/>
          <w:szCs w:val="22"/>
        </w:rPr>
        <w:t>24.008 specifies APN shall be based on MCC MNC if not provided by UE(NG 113/114); Hence U</w:t>
      </w:r>
      <w:r w:rsidR="003A25CA">
        <w:rPr>
          <w:rFonts w:ascii="Arial" w:hAnsi="Arial" w:cs="Arial"/>
          <w:sz w:val="22"/>
          <w:szCs w:val="22"/>
        </w:rPr>
        <w:t>E</w:t>
      </w:r>
      <w:r w:rsidRPr="00AC0299">
        <w:rPr>
          <w:rFonts w:ascii="Arial" w:hAnsi="Arial" w:cs="Arial"/>
          <w:sz w:val="22"/>
          <w:szCs w:val="22"/>
        </w:rPr>
        <w:t xml:space="preserve"> shall not reject it if not included in UL.</w:t>
      </w:r>
    </w:p>
    <w:p w14:paraId="78C8F38A" w14:textId="43F77174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In summary the issue is because of multiple RAT</w:t>
      </w:r>
      <w:r w:rsidR="0060318E">
        <w:rPr>
          <w:rFonts w:ascii="Arial" w:hAnsi="Arial" w:cs="Arial"/>
          <w:sz w:val="22"/>
          <w:szCs w:val="22"/>
        </w:rPr>
        <w:t>s</w:t>
      </w:r>
      <w:r w:rsidRPr="00AC0299">
        <w:rPr>
          <w:rFonts w:ascii="Arial" w:hAnsi="Arial" w:cs="Arial"/>
          <w:sz w:val="22"/>
          <w:szCs w:val="22"/>
        </w:rPr>
        <w:t xml:space="preserve"> movement and different requirements in different RAT</w:t>
      </w:r>
      <w:r w:rsidR="0060318E">
        <w:rPr>
          <w:rFonts w:ascii="Arial" w:hAnsi="Arial" w:cs="Arial"/>
          <w:sz w:val="22"/>
          <w:szCs w:val="22"/>
        </w:rPr>
        <w:t>s</w:t>
      </w:r>
      <w:r w:rsidRPr="00AC0299">
        <w:rPr>
          <w:rFonts w:ascii="Arial" w:hAnsi="Arial" w:cs="Arial"/>
          <w:sz w:val="22"/>
          <w:szCs w:val="22"/>
        </w:rPr>
        <w:t>. U</w:t>
      </w:r>
      <w:r w:rsidR="0060318E">
        <w:rPr>
          <w:rFonts w:ascii="Arial" w:hAnsi="Arial" w:cs="Arial"/>
          <w:sz w:val="22"/>
          <w:szCs w:val="22"/>
        </w:rPr>
        <w:t>E</w:t>
      </w:r>
      <w:r w:rsidRPr="00AC0299">
        <w:rPr>
          <w:rFonts w:ascii="Arial" w:hAnsi="Arial" w:cs="Arial"/>
          <w:sz w:val="22"/>
          <w:szCs w:val="22"/>
        </w:rPr>
        <w:t xml:space="preserve"> gives APN in NR, moves to LTE and does not include the APN and expects the APN to be same as previously given in NR.</w:t>
      </w:r>
    </w:p>
    <w:p w14:paraId="5033FB07" w14:textId="77777777" w:rsidR="00AC0299" w:rsidRPr="00AC0299" w:rsidRDefault="00AC0299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AC0299">
        <w:rPr>
          <w:rFonts w:ascii="Arial" w:hAnsi="Arial" w:cs="Arial"/>
          <w:sz w:val="22"/>
          <w:szCs w:val="22"/>
        </w:rPr>
        <w:t>TTCN currently provides APN based on MCC/MNC in LTE and does not consider the APN given in NR.</w:t>
      </w:r>
    </w:p>
    <w:p w14:paraId="75322C28" w14:textId="343DE302" w:rsidR="00AC0299" w:rsidRPr="00AC0299" w:rsidRDefault="0060318E" w:rsidP="003A25CA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=&gt; </w:t>
      </w:r>
      <w:r w:rsidR="00AC0299" w:rsidRPr="00AC0299">
        <w:rPr>
          <w:rFonts w:ascii="Arial" w:hAnsi="Arial" w:cs="Arial"/>
          <w:sz w:val="22"/>
          <w:szCs w:val="22"/>
        </w:rPr>
        <w:t>Continue the discussion over email. Prose CR may have to be withdrawn</w:t>
      </w:r>
      <w:r>
        <w:rPr>
          <w:rFonts w:ascii="Arial" w:hAnsi="Arial" w:cs="Arial"/>
          <w:sz w:val="22"/>
          <w:szCs w:val="22"/>
        </w:rPr>
        <w:t>.</w:t>
      </w:r>
    </w:p>
    <w:p w14:paraId="20D4FAF6" w14:textId="77777777" w:rsidR="00AC0299" w:rsidRPr="00AC0299" w:rsidRDefault="00AC0299" w:rsidP="00AC0299">
      <w:pPr>
        <w:pStyle w:val="ListParagraph"/>
        <w:rPr>
          <w:rFonts w:ascii="Arial" w:hAnsi="Arial" w:cs="Arial"/>
          <w:sz w:val="22"/>
          <w:szCs w:val="22"/>
        </w:rPr>
      </w:pPr>
    </w:p>
    <w:p w14:paraId="5EF9A02F" w14:textId="77777777" w:rsidR="00BD4A07" w:rsidRPr="00AC0299" w:rsidRDefault="00BD4A07" w:rsidP="004F216F">
      <w:pPr>
        <w:rPr>
          <w:rFonts w:ascii="Arial" w:hAnsi="Arial" w:cs="Arial"/>
          <w:sz w:val="22"/>
          <w:szCs w:val="22"/>
        </w:rPr>
      </w:pPr>
    </w:p>
    <w:sectPr w:rsidR="00BD4A07" w:rsidRPr="00AC029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0EC84E77"/>
    <w:multiLevelType w:val="hybridMultilevel"/>
    <w:tmpl w:val="FFFFFFFF"/>
    <w:lvl w:ilvl="0" w:tplc="6002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A8A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8C0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2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A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0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F5C0A"/>
    <w:multiLevelType w:val="hybridMultilevel"/>
    <w:tmpl w:val="FFFFFFFF"/>
    <w:lvl w:ilvl="0" w:tplc="71BCD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AEC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9F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4E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E9D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6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722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4A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82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C56006"/>
    <w:multiLevelType w:val="hybridMultilevel"/>
    <w:tmpl w:val="FFFFFFFF"/>
    <w:lvl w:ilvl="0" w:tplc="9AA07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92EC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A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A2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06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E9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CA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0B9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C410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D25E18"/>
    <w:multiLevelType w:val="hybridMultilevel"/>
    <w:tmpl w:val="FFFFFFFF"/>
    <w:lvl w:ilvl="0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2118E9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6DAC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36582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07EE1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E5DC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7A1C1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585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646E60C0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5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667354"/>
    <w:multiLevelType w:val="hybridMultilevel"/>
    <w:tmpl w:val="FFFFFFFF"/>
    <w:lvl w:ilvl="0" w:tplc="8BE67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E9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682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9EE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C4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040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E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CAE03E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C551F"/>
    <w:multiLevelType w:val="hybridMultilevel"/>
    <w:tmpl w:val="FFFFFFFF"/>
    <w:lvl w:ilvl="0" w:tplc="6E86A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5D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860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0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0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AE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4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87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F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10" w15:restartNumberingAfterBreak="0">
    <w:nsid w:val="3DB45BAD"/>
    <w:multiLevelType w:val="hybridMultilevel"/>
    <w:tmpl w:val="FFFFFFFF"/>
    <w:lvl w:ilvl="0" w:tplc="0A40A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C8F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A4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0F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45E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6B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E3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212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A35C19"/>
    <w:multiLevelType w:val="hybridMultilevel"/>
    <w:tmpl w:val="FFFFFFFF"/>
    <w:lvl w:ilvl="0" w:tplc="89BA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C38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8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34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186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0A1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92C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C44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6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38F02B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3A21A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5" w15:restartNumberingAfterBreak="0">
    <w:nsid w:val="531F239D"/>
    <w:multiLevelType w:val="hybridMultilevel"/>
    <w:tmpl w:val="FFFFFFFF"/>
    <w:lvl w:ilvl="0" w:tplc="6E680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056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8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5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E7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6ED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E0E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CC5E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8CA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1FC45E3"/>
    <w:multiLevelType w:val="hybridMultilevel"/>
    <w:tmpl w:val="FFFFFFFF"/>
    <w:lvl w:ilvl="0" w:tplc="DE0C1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4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65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E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C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A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964388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8" w15:restartNumberingAfterBreak="0">
    <w:nsid w:val="663B323A"/>
    <w:multiLevelType w:val="hybridMultilevel"/>
    <w:tmpl w:val="FFFFFFFF"/>
    <w:lvl w:ilvl="0" w:tplc="315E6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EBD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AED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8A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A5A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E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4C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C426727"/>
    <w:multiLevelType w:val="hybridMultilevel"/>
    <w:tmpl w:val="FFFFFFFF"/>
    <w:lvl w:ilvl="0" w:tplc="D202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C7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AC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01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29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05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7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2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71B0BB7"/>
    <w:multiLevelType w:val="hybridMultilevel"/>
    <w:tmpl w:val="FFFFFFFF"/>
    <w:lvl w:ilvl="0" w:tplc="BDE4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09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E2A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8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6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0F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47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4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6248179">
    <w:abstractNumId w:val="12"/>
  </w:num>
  <w:num w:numId="2" w16cid:durableId="20784294">
    <w:abstractNumId w:val="13"/>
  </w:num>
  <w:num w:numId="3" w16cid:durableId="936132823">
    <w:abstractNumId w:val="9"/>
  </w:num>
  <w:num w:numId="4" w16cid:durableId="928124481">
    <w:abstractNumId w:val="15"/>
  </w:num>
  <w:num w:numId="5" w16cid:durableId="1943487612">
    <w:abstractNumId w:val="10"/>
  </w:num>
  <w:num w:numId="6" w16cid:durableId="426123910">
    <w:abstractNumId w:val="1"/>
  </w:num>
  <w:num w:numId="7" w16cid:durableId="673797867">
    <w:abstractNumId w:val="16"/>
  </w:num>
  <w:num w:numId="8" w16cid:durableId="1199392920">
    <w:abstractNumId w:val="14"/>
  </w:num>
  <w:num w:numId="9" w16cid:durableId="974290660">
    <w:abstractNumId w:val="0"/>
  </w:num>
  <w:num w:numId="10" w16cid:durableId="1293175083">
    <w:abstractNumId w:val="5"/>
  </w:num>
  <w:num w:numId="11" w16cid:durableId="845024729">
    <w:abstractNumId w:val="6"/>
  </w:num>
  <w:num w:numId="12" w16cid:durableId="1573739337">
    <w:abstractNumId w:val="3"/>
  </w:num>
  <w:num w:numId="13" w16cid:durableId="1015958543">
    <w:abstractNumId w:val="17"/>
  </w:num>
  <w:num w:numId="14" w16cid:durableId="487285812">
    <w:abstractNumId w:val="8"/>
  </w:num>
  <w:num w:numId="15" w16cid:durableId="2043701909">
    <w:abstractNumId w:val="18"/>
  </w:num>
  <w:num w:numId="16" w16cid:durableId="475492218">
    <w:abstractNumId w:val="2"/>
  </w:num>
  <w:num w:numId="17" w16cid:durableId="2008703854">
    <w:abstractNumId w:val="11"/>
  </w:num>
  <w:num w:numId="18" w16cid:durableId="1312638016">
    <w:abstractNumId w:val="4"/>
  </w:num>
  <w:num w:numId="19" w16cid:durableId="490028750">
    <w:abstractNumId w:val="19"/>
  </w:num>
  <w:num w:numId="20" w16cid:durableId="419986229">
    <w:abstractNumId w:val="20"/>
  </w:num>
  <w:num w:numId="21" w16cid:durableId="198589394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203C8"/>
    <w:rsid w:val="000240C4"/>
    <w:rsid w:val="00034C32"/>
    <w:rsid w:val="000373BB"/>
    <w:rsid w:val="0004364A"/>
    <w:rsid w:val="00045518"/>
    <w:rsid w:val="00054777"/>
    <w:rsid w:val="0006568E"/>
    <w:rsid w:val="0006707F"/>
    <w:rsid w:val="00074B09"/>
    <w:rsid w:val="00085BD0"/>
    <w:rsid w:val="00092A9E"/>
    <w:rsid w:val="00103A98"/>
    <w:rsid w:val="001222FC"/>
    <w:rsid w:val="00130473"/>
    <w:rsid w:val="00151706"/>
    <w:rsid w:val="0015302E"/>
    <w:rsid w:val="001545C0"/>
    <w:rsid w:val="00156289"/>
    <w:rsid w:val="001704AD"/>
    <w:rsid w:val="001A69F8"/>
    <w:rsid w:val="001C7730"/>
    <w:rsid w:val="002018B7"/>
    <w:rsid w:val="0021449A"/>
    <w:rsid w:val="00217EC7"/>
    <w:rsid w:val="00261F1C"/>
    <w:rsid w:val="00267674"/>
    <w:rsid w:val="002729C4"/>
    <w:rsid w:val="00277B23"/>
    <w:rsid w:val="0028396F"/>
    <w:rsid w:val="002B2890"/>
    <w:rsid w:val="002B3ABE"/>
    <w:rsid w:val="002E1451"/>
    <w:rsid w:val="002E2764"/>
    <w:rsid w:val="002F0D11"/>
    <w:rsid w:val="0033113E"/>
    <w:rsid w:val="00346F7B"/>
    <w:rsid w:val="00375C45"/>
    <w:rsid w:val="003776DA"/>
    <w:rsid w:val="00387719"/>
    <w:rsid w:val="00390282"/>
    <w:rsid w:val="003A25CA"/>
    <w:rsid w:val="003A6C09"/>
    <w:rsid w:val="003B0B67"/>
    <w:rsid w:val="003B1202"/>
    <w:rsid w:val="003C6842"/>
    <w:rsid w:val="003E020D"/>
    <w:rsid w:val="003E240B"/>
    <w:rsid w:val="003F1376"/>
    <w:rsid w:val="004015D1"/>
    <w:rsid w:val="004133C5"/>
    <w:rsid w:val="00415368"/>
    <w:rsid w:val="0044130A"/>
    <w:rsid w:val="00447687"/>
    <w:rsid w:val="00451A3D"/>
    <w:rsid w:val="00454446"/>
    <w:rsid w:val="004608A1"/>
    <w:rsid w:val="00461953"/>
    <w:rsid w:val="00482AE5"/>
    <w:rsid w:val="004A2C86"/>
    <w:rsid w:val="004A4107"/>
    <w:rsid w:val="004B04D0"/>
    <w:rsid w:val="004B2800"/>
    <w:rsid w:val="004D466F"/>
    <w:rsid w:val="004E2173"/>
    <w:rsid w:val="004E3CAE"/>
    <w:rsid w:val="004F216F"/>
    <w:rsid w:val="00500593"/>
    <w:rsid w:val="00501471"/>
    <w:rsid w:val="00522106"/>
    <w:rsid w:val="0053683D"/>
    <w:rsid w:val="00536F9D"/>
    <w:rsid w:val="0054501D"/>
    <w:rsid w:val="005578DD"/>
    <w:rsid w:val="00563DE4"/>
    <w:rsid w:val="005B70A7"/>
    <w:rsid w:val="005C2FEA"/>
    <w:rsid w:val="005F44A9"/>
    <w:rsid w:val="005F4CC6"/>
    <w:rsid w:val="0060318E"/>
    <w:rsid w:val="00636C0F"/>
    <w:rsid w:val="006428CD"/>
    <w:rsid w:val="0065061F"/>
    <w:rsid w:val="006620EF"/>
    <w:rsid w:val="00676DCC"/>
    <w:rsid w:val="00682B87"/>
    <w:rsid w:val="006A29E1"/>
    <w:rsid w:val="006E14CC"/>
    <w:rsid w:val="006E6EF5"/>
    <w:rsid w:val="00702D82"/>
    <w:rsid w:val="007151DB"/>
    <w:rsid w:val="0073114B"/>
    <w:rsid w:val="00734280"/>
    <w:rsid w:val="00743E3E"/>
    <w:rsid w:val="007461D5"/>
    <w:rsid w:val="00750BB3"/>
    <w:rsid w:val="00772095"/>
    <w:rsid w:val="00782E9B"/>
    <w:rsid w:val="007963F2"/>
    <w:rsid w:val="007A53E4"/>
    <w:rsid w:val="007A74B8"/>
    <w:rsid w:val="007C3939"/>
    <w:rsid w:val="007C71EC"/>
    <w:rsid w:val="007D04D6"/>
    <w:rsid w:val="007D1332"/>
    <w:rsid w:val="007E1D18"/>
    <w:rsid w:val="007E483A"/>
    <w:rsid w:val="00800CCB"/>
    <w:rsid w:val="0080311B"/>
    <w:rsid w:val="0081132E"/>
    <w:rsid w:val="00824489"/>
    <w:rsid w:val="0082538B"/>
    <w:rsid w:val="00826BF7"/>
    <w:rsid w:val="00833286"/>
    <w:rsid w:val="008462CC"/>
    <w:rsid w:val="008845EA"/>
    <w:rsid w:val="008C04FD"/>
    <w:rsid w:val="008C41AD"/>
    <w:rsid w:val="008E1968"/>
    <w:rsid w:val="008F3CE1"/>
    <w:rsid w:val="00902A22"/>
    <w:rsid w:val="009172E6"/>
    <w:rsid w:val="00924641"/>
    <w:rsid w:val="00924975"/>
    <w:rsid w:val="00926910"/>
    <w:rsid w:val="00964787"/>
    <w:rsid w:val="00966957"/>
    <w:rsid w:val="009723DF"/>
    <w:rsid w:val="00974EDC"/>
    <w:rsid w:val="0098211A"/>
    <w:rsid w:val="0098713D"/>
    <w:rsid w:val="00987FAD"/>
    <w:rsid w:val="00990CCA"/>
    <w:rsid w:val="0099377E"/>
    <w:rsid w:val="00994719"/>
    <w:rsid w:val="00997AC2"/>
    <w:rsid w:val="009C2735"/>
    <w:rsid w:val="009D120F"/>
    <w:rsid w:val="009E5F62"/>
    <w:rsid w:val="00A07B68"/>
    <w:rsid w:val="00A10F20"/>
    <w:rsid w:val="00A147EC"/>
    <w:rsid w:val="00A208CD"/>
    <w:rsid w:val="00A251CA"/>
    <w:rsid w:val="00A37566"/>
    <w:rsid w:val="00A72296"/>
    <w:rsid w:val="00A75FDF"/>
    <w:rsid w:val="00AA0D97"/>
    <w:rsid w:val="00AA20DC"/>
    <w:rsid w:val="00AB5C76"/>
    <w:rsid w:val="00AC0299"/>
    <w:rsid w:val="00AF74D2"/>
    <w:rsid w:val="00B17F89"/>
    <w:rsid w:val="00B223AD"/>
    <w:rsid w:val="00B35B3A"/>
    <w:rsid w:val="00B62EBD"/>
    <w:rsid w:val="00B64705"/>
    <w:rsid w:val="00B830FD"/>
    <w:rsid w:val="00B85FF6"/>
    <w:rsid w:val="00BB0C68"/>
    <w:rsid w:val="00BB679C"/>
    <w:rsid w:val="00BC3DED"/>
    <w:rsid w:val="00BC60A0"/>
    <w:rsid w:val="00BC7F06"/>
    <w:rsid w:val="00BD4A07"/>
    <w:rsid w:val="00BE6225"/>
    <w:rsid w:val="00C0183E"/>
    <w:rsid w:val="00C16407"/>
    <w:rsid w:val="00C21924"/>
    <w:rsid w:val="00C21E16"/>
    <w:rsid w:val="00C31D63"/>
    <w:rsid w:val="00C45872"/>
    <w:rsid w:val="00C55B8A"/>
    <w:rsid w:val="00C93486"/>
    <w:rsid w:val="00C94F11"/>
    <w:rsid w:val="00CA2DCF"/>
    <w:rsid w:val="00CB4B1E"/>
    <w:rsid w:val="00CD2064"/>
    <w:rsid w:val="00CE2216"/>
    <w:rsid w:val="00CE43B9"/>
    <w:rsid w:val="00CF2383"/>
    <w:rsid w:val="00D03FDD"/>
    <w:rsid w:val="00D0587E"/>
    <w:rsid w:val="00D32EE3"/>
    <w:rsid w:val="00D676C7"/>
    <w:rsid w:val="00D82C5A"/>
    <w:rsid w:val="00D82D9F"/>
    <w:rsid w:val="00D92C40"/>
    <w:rsid w:val="00DC330E"/>
    <w:rsid w:val="00DC3743"/>
    <w:rsid w:val="00DC7723"/>
    <w:rsid w:val="00DF04ED"/>
    <w:rsid w:val="00DF51B1"/>
    <w:rsid w:val="00E15A90"/>
    <w:rsid w:val="00E2422D"/>
    <w:rsid w:val="00E369F4"/>
    <w:rsid w:val="00E861E2"/>
    <w:rsid w:val="00EA2372"/>
    <w:rsid w:val="00EA24AE"/>
    <w:rsid w:val="00EB0D90"/>
    <w:rsid w:val="00EB64A6"/>
    <w:rsid w:val="00ED52E5"/>
    <w:rsid w:val="00EE5726"/>
    <w:rsid w:val="00F03E9A"/>
    <w:rsid w:val="00F1026F"/>
    <w:rsid w:val="00F179A1"/>
    <w:rsid w:val="00F234E2"/>
    <w:rsid w:val="00F368B5"/>
    <w:rsid w:val="00F437CD"/>
    <w:rsid w:val="00F5667C"/>
    <w:rsid w:val="00F62D9F"/>
    <w:rsid w:val="00F65745"/>
    <w:rsid w:val="00F829E8"/>
    <w:rsid w:val="00F926B6"/>
    <w:rsid w:val="00FA072B"/>
    <w:rsid w:val="00FB2526"/>
    <w:rsid w:val="00FB546B"/>
    <w:rsid w:val="00FC1EC1"/>
    <w:rsid w:val="00FD12C9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5BB2"/>
  <w14:defaultImageDpi w14:val="0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48</cp:revision>
  <dcterms:created xsi:type="dcterms:W3CDTF">2024-08-22T04:52:00Z</dcterms:created>
  <dcterms:modified xsi:type="dcterms:W3CDTF">2024-11-22T12:47:00Z</dcterms:modified>
</cp:coreProperties>
</file>